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02"/>
        <w:tblW w:w="1077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985"/>
        <w:gridCol w:w="4394"/>
      </w:tblGrid>
      <w:tr w:rsidR="00E209DE" w:rsidRPr="00E209DE" w:rsidTr="00E209DE">
        <w:trPr>
          <w:cantSplit/>
        </w:trPr>
        <w:tc>
          <w:tcPr>
            <w:tcW w:w="4395" w:type="dxa"/>
          </w:tcPr>
          <w:p w:rsidR="00E209DE" w:rsidRPr="00E209DE" w:rsidRDefault="00E209DE" w:rsidP="00E209DE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E209D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E209DE" w:rsidRPr="00E209DE" w:rsidRDefault="00E209DE" w:rsidP="00E209D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E209D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Администрация</w:t>
            </w:r>
          </w:p>
          <w:p w:rsidR="00E209DE" w:rsidRPr="00E209DE" w:rsidRDefault="00E209DE" w:rsidP="00E209DE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E209D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E209DE" w:rsidRPr="00E209DE" w:rsidRDefault="00E209DE" w:rsidP="00E209D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E209D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«Хакуринохабльское сельское поселение»</w:t>
            </w:r>
          </w:p>
          <w:p w:rsidR="00E209DE" w:rsidRPr="00E209DE" w:rsidRDefault="00E209DE" w:rsidP="00E209DE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E209DE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а. Хакуринохабль, </w:t>
            </w:r>
          </w:p>
          <w:p w:rsidR="00E209DE" w:rsidRPr="00E209DE" w:rsidRDefault="00E209DE" w:rsidP="00E209DE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E209DE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ул. </w:t>
            </w:r>
            <w:proofErr w:type="spellStart"/>
            <w:r w:rsidRPr="00E209DE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Шовгенова</w:t>
            </w:r>
            <w:proofErr w:type="spellEnd"/>
            <w:r w:rsidRPr="00E209DE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13</w:t>
            </w:r>
          </w:p>
        </w:tc>
        <w:tc>
          <w:tcPr>
            <w:tcW w:w="1985" w:type="dxa"/>
          </w:tcPr>
          <w:p w:rsidR="00E209DE" w:rsidRPr="00E209DE" w:rsidRDefault="00E209DE" w:rsidP="00E209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E209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65pt;height:70.35pt" o:ole="" fillcolor="window">
                  <v:imagedata r:id="rId5" o:title=""/>
                </v:shape>
                <o:OLEObject Type="Embed" ProgID="MSDraw" ShapeID="_x0000_i1025" DrawAspect="Content" ObjectID="_1605613736" r:id="rId6"/>
              </w:object>
            </w:r>
          </w:p>
        </w:tc>
        <w:tc>
          <w:tcPr>
            <w:tcW w:w="4394" w:type="dxa"/>
          </w:tcPr>
          <w:p w:rsidR="00E209DE" w:rsidRPr="00E209DE" w:rsidRDefault="00E209DE" w:rsidP="00E209DE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E209D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E209DE" w:rsidRPr="00E209DE" w:rsidRDefault="00E209DE" w:rsidP="00E209D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E209D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Хьакурынэхьаблэ</w:t>
            </w:r>
            <w:proofErr w:type="spellEnd"/>
            <w:r w:rsidRPr="00E209D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E209D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E209D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E209D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къоджэ</w:t>
            </w:r>
            <w:proofErr w:type="spellEnd"/>
            <w:r w:rsidRPr="00E209D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E209D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псэуп</w:t>
            </w:r>
            <w:proofErr w:type="spellEnd"/>
            <w:proofErr w:type="gramStart"/>
            <w:r w:rsidRPr="00E209D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E209D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ч</w:t>
            </w:r>
            <w:r w:rsidRPr="00E209D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spellStart"/>
            <w:r w:rsidRPr="00E209D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ып</w:t>
            </w:r>
            <w:proofErr w:type="spellEnd"/>
            <w:r w:rsidRPr="00E209D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E209D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эм </w:t>
            </w:r>
            <w:proofErr w:type="spellStart"/>
            <w:r w:rsidRPr="00E209D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изэхэщап</w:t>
            </w:r>
            <w:proofErr w:type="spellEnd"/>
            <w:r w:rsidRPr="00E209D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</w:p>
          <w:p w:rsidR="00E209DE" w:rsidRPr="00E209DE" w:rsidRDefault="00E209DE" w:rsidP="00E209D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E209DE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</w:p>
          <w:p w:rsidR="00E209DE" w:rsidRPr="00E209DE" w:rsidRDefault="00E209DE" w:rsidP="00E209D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E209DE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E209DE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E209DE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E209DE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Хьакурынэхьабл</w:t>
            </w:r>
            <w:proofErr w:type="spellEnd"/>
            <w:r w:rsidRPr="00E209DE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E209DE" w:rsidRPr="00E209DE" w:rsidRDefault="00E209DE" w:rsidP="00E209DE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proofErr w:type="spellStart"/>
            <w:r w:rsidRPr="00E209DE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E209DE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E209DE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Шэуджэным</w:t>
            </w:r>
            <w:proofErr w:type="spellEnd"/>
            <w:r w:rsidRPr="00E209DE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 </w:t>
            </w:r>
            <w:proofErr w:type="spellStart"/>
            <w:r w:rsidRPr="00E209DE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ыц</w:t>
            </w:r>
            <w:proofErr w:type="spellEnd"/>
            <w:proofErr w:type="gramStart"/>
            <w:r w:rsidRPr="00E209DE">
              <w:rPr>
                <w:rFonts w:ascii="Times New Roman" w:eastAsia="Times New Roman" w:hAnsi="Times New Roman" w:cs="Times New Roman"/>
                <w:b/>
                <w:i/>
                <w:szCs w:val="20"/>
                <w:lang w:val="en-US" w:eastAsia="ru-RU"/>
              </w:rPr>
              <w:t>I</w:t>
            </w:r>
            <w:proofErr w:type="gramEnd"/>
            <w:r w:rsidRPr="00E209DE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13</w:t>
            </w:r>
          </w:p>
        </w:tc>
      </w:tr>
    </w:tbl>
    <w:p w:rsidR="00E209DE" w:rsidRPr="00E209DE" w:rsidRDefault="00E209DE" w:rsidP="00E209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209DE" w:rsidRPr="002A4E9E" w:rsidRDefault="00E209DE" w:rsidP="00E64ED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64ED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</w:t>
      </w:r>
      <w:r w:rsidR="002A4E9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Е</w:t>
      </w:r>
    </w:p>
    <w:p w:rsidR="00E64EDD" w:rsidRPr="00E64EDD" w:rsidRDefault="00E64EDD" w:rsidP="00E64ED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4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 Хакуринохабль</w:t>
      </w:r>
      <w:bookmarkStart w:id="0" w:name="_GoBack"/>
      <w:bookmarkEnd w:id="0"/>
    </w:p>
    <w:p w:rsidR="00E64EDD" w:rsidRPr="00114585" w:rsidRDefault="002A4E9E" w:rsidP="00E64ED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               </w:t>
      </w:r>
      <w:r w:rsidR="00114585" w:rsidRPr="00114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114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</w:t>
      </w:r>
      <w:r w:rsidR="00E64EDD" w:rsidRPr="00114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114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декабря   </w:t>
      </w:r>
      <w:r w:rsidR="00E64EDD" w:rsidRPr="00114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2018г. </w:t>
      </w:r>
      <w:r w:rsidRPr="001145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№62</w:t>
      </w:r>
    </w:p>
    <w:p w:rsidR="00E128BA" w:rsidRPr="002A4E9E" w:rsidRDefault="00E128BA" w:rsidP="00F0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</w:t>
      </w:r>
      <w:r w:rsidR="00E209DE" w:rsidRPr="002A4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заключения соглашений </w:t>
      </w:r>
      <w:proofErr w:type="spellStart"/>
      <w:r w:rsidR="00E209DE" w:rsidRPr="002A4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</w:t>
      </w:r>
      <w:proofErr w:type="gramStart"/>
      <w:r w:rsidR="00E209DE" w:rsidRPr="002A4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spellEnd"/>
      <w:r w:rsidR="00E209DE" w:rsidRPr="002A4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="00E209DE" w:rsidRPr="002A4E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частного партнерства</w:t>
      </w:r>
    </w:p>
    <w:p w:rsidR="00F008EB" w:rsidRPr="002A4E9E" w:rsidRDefault="00F008EB" w:rsidP="00F0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DBD" w:rsidRPr="002A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E128BA" w:rsidRPr="002A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установления основ правового регулирования реализации проектов </w:t>
      </w:r>
      <w:proofErr w:type="spellStart"/>
      <w:r w:rsidR="00E128BA" w:rsidRPr="002A4E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E128BA" w:rsidRPr="002A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-частного партнерства на </w:t>
      </w:r>
      <w:r w:rsidRPr="002A4E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МО «Хакурин</w:t>
      </w:r>
      <w:r w:rsidR="0065200E" w:rsidRPr="002A4E9E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охабльское сельское поселение»</w:t>
      </w:r>
      <w:r w:rsidR="00E128BA" w:rsidRPr="002A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Гражданским кодексом Российской Федерации, Федеральным законом от 25.02.1999 № 39-ФЗ «Об инвестиционной деятельности в Российской Федерации, осуществляемой в форме капитальных вложений», Федеральным законом от 13.07.2015 № 224-ФЗ «О государственно-частном партнерстве, </w:t>
      </w:r>
      <w:proofErr w:type="spellStart"/>
      <w:r w:rsidR="00E128BA" w:rsidRPr="002A4E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E128BA" w:rsidRPr="002A4E9E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-частном партнерстве в Российской Федерации и внесении изменений в отдельные законодательные акты Российской</w:t>
      </w:r>
      <w:proofErr w:type="gramEnd"/>
      <w:r w:rsidR="00E128BA" w:rsidRPr="002A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Федерации», руководствуясь </w:t>
      </w:r>
      <w:r w:rsidRPr="002A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E128BA" w:rsidRPr="002A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4E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«Хакуринохабльское сельское поселение»</w:t>
      </w:r>
      <w:r w:rsidR="00E128BA" w:rsidRPr="002A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128BA" w:rsidRPr="002A4E9E" w:rsidRDefault="00F008EB" w:rsidP="00F0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E128BA" w:rsidRPr="002A4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008EB" w:rsidRPr="002A4E9E" w:rsidRDefault="00F008EB" w:rsidP="00F008EB">
      <w:pPr>
        <w:spacing w:before="144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E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128BA" w:rsidRPr="002A4E9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Порядок</w:t>
      </w:r>
      <w:r w:rsidRPr="002A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C06" w:rsidRPr="002A4E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заключения соглашения о</w:t>
      </w:r>
      <w:r w:rsidR="00E128BA" w:rsidRPr="002A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28BA" w:rsidRPr="002A4E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proofErr w:type="spellEnd"/>
      <w:r w:rsidR="00E128BA" w:rsidRPr="002A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-частном партнерстве </w:t>
      </w:r>
      <w:r w:rsidRPr="002A4E9E">
        <w:rPr>
          <w:rFonts w:ascii="Times New Roman" w:eastAsia="Times New Roman" w:hAnsi="Times New Roman" w:cs="Times New Roman"/>
          <w:b/>
          <w:sz w:val="28"/>
          <w:szCs w:val="28"/>
        </w:rPr>
        <w:t>(приложение № 1).</w:t>
      </w:r>
    </w:p>
    <w:p w:rsidR="00F008EB" w:rsidRPr="002A4E9E" w:rsidRDefault="00F008EB" w:rsidP="00F008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E9E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или обнародовать в районной газете «Заря».</w:t>
      </w:r>
    </w:p>
    <w:p w:rsidR="00E128BA" w:rsidRPr="002A4E9E" w:rsidRDefault="0065200E" w:rsidP="00F00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128BA" w:rsidRPr="002A4E9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постановления оставляю за собой.</w:t>
      </w:r>
    </w:p>
    <w:p w:rsidR="00F008EB" w:rsidRPr="002A4E9E" w:rsidRDefault="00F008EB" w:rsidP="00F00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EB" w:rsidRPr="0065200E" w:rsidRDefault="00F008EB" w:rsidP="00F00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8EB" w:rsidRPr="0065200E" w:rsidRDefault="00F008EB" w:rsidP="00F00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00E" w:rsidRPr="002A4E9E" w:rsidRDefault="0065200E" w:rsidP="00F008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8BA" w:rsidRPr="002A4E9E" w:rsidRDefault="00E128BA" w:rsidP="00F00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008EB" w:rsidRPr="002A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«Хакуринохабльское </w:t>
      </w:r>
    </w:p>
    <w:p w:rsidR="00F008EB" w:rsidRPr="002A4E9E" w:rsidRDefault="002A4E9E" w:rsidP="00F00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008EB" w:rsidRPr="002A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ельское поселение»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08EB" w:rsidRPr="002A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В.А. </w:t>
      </w:r>
      <w:proofErr w:type="spellStart"/>
      <w:r w:rsidR="00F008EB" w:rsidRPr="002A4E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Беданоков</w:t>
      </w:r>
      <w:proofErr w:type="spellEnd"/>
    </w:p>
    <w:p w:rsidR="00FD3C06" w:rsidRPr="002A4E9E" w:rsidRDefault="00FD3C06" w:rsidP="00E209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200E" w:rsidRPr="002A4E9E" w:rsidRDefault="0065200E" w:rsidP="00E209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00E" w:rsidRPr="002A4E9E" w:rsidRDefault="0065200E" w:rsidP="000E1F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00E" w:rsidRPr="002A4E9E" w:rsidRDefault="0065200E" w:rsidP="00E209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00E" w:rsidRPr="002A4E9E" w:rsidRDefault="0065200E" w:rsidP="00E209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DE" w:rsidRPr="0065200E" w:rsidRDefault="00E128BA" w:rsidP="00E209D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 </w:t>
      </w:r>
      <w:r w:rsidR="00E209DE"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E128BA" w:rsidRPr="0065200E" w:rsidRDefault="00E128BA" w:rsidP="00E209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="00E209DE" w:rsidRPr="0065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5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КОНКУРСА НА ПРАВО ЗАКЛЮЧЕНИЯ СОГЛАШЕНИЯ</w:t>
      </w:r>
      <w:r w:rsidR="00311C70" w:rsidRPr="0065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65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МУНИЦИПАЛЬНО-ЧАСТНОМ ПАРТНЕРСТВЕ</w:t>
      </w:r>
    </w:p>
    <w:p w:rsidR="00E128BA" w:rsidRPr="0065200E" w:rsidRDefault="00E128BA" w:rsidP="00F0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 ОБЩИЕ ПОЛОЖЕНИЯ</w:t>
      </w:r>
    </w:p>
    <w:p w:rsidR="00E128BA" w:rsidRPr="0065200E" w:rsidRDefault="00E128BA" w:rsidP="00F0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Порядок проведения конкурса на право заключения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 (далее - Порядок) разработан в соответствии с Гражданским кодексом Российской Федерации и определяет механизм проведения конкурса на право заключения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В настоящем Порядке применяются следующие термины и понятия: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-частное партнерство - взаимовыгодное сотрудничество публичного партнера и частного партнера в целях реализации приоритетных задач социально-экономического развития </w:t>
      </w:r>
      <w:r w:rsidR="00311C70"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«Хакуринохабльское сельское поселение»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соглашение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 - договор, заключаемый между публичным и частным партнерами, направленный на реализацию проекта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-частного партнерства;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проект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-частного партнерства - инвестиционный проект, реализуемый частным и публичным партнерами, предполагающий вложение инвестиций в объекты местного значения </w:t>
      </w:r>
      <w:r w:rsidR="00311C70"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«Хакуринохабльское сельское поселение»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объект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 - недвижимое имущество или недвижимое имущество и движимое имущество, технологически связанные между собой, создаваемое, реконструируемое, модернизируемое и (или) эксплуатируемое (в отношении которого осуществляется техническое обслуживание) в соответствии с соглашением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партнерстве;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публичный партнер - </w:t>
      </w:r>
      <w:r w:rsidR="00311C70"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«Хакуринохабльское сельское поселение»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имени которого выступает Администрация </w:t>
      </w:r>
      <w:r w:rsidR="00311C70"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«Хакуринохабльское сельское поселение»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главы </w:t>
      </w:r>
      <w:r w:rsidR="00311C70"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«Хакуринохабльское сельское поселение»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частный партнер - индивидуальный предприниматель, российское или иностранное юридическое лицо, с которым заключено соглашение;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конкурс - открытый конкурс на право заключения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заявка - заявка на участие в конкурсе;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9) заявитель - лицо, подавшее заявку;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участник конкурса - заявитель, допущенный к участию в конкурсе;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конкурсная комиссия - конкурсная комиссия по проведению конкурса;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победитель конкурса - участник конкурса, определенный решением конкурсной комиссии о признании участника конкурса победителем конкурса как предложивший наилучшие условия, определяемые в соответствии с настоящим Порядком.</w:t>
      </w:r>
      <w:proofErr w:type="gramEnd"/>
    </w:p>
    <w:p w:rsidR="00E128BA" w:rsidRPr="0065200E" w:rsidRDefault="00E128BA" w:rsidP="00F0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2. РЕШЕНИЕ О ЗАКЛЮЧЕНИИ СОГЛАШЕНИЯ</w:t>
      </w:r>
      <w:r w:rsidRPr="0065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МУНИЦИПАЛЬНО-ЧАСТНОМ ПАРТНЕРСТВЕ</w:t>
      </w:r>
    </w:p>
    <w:p w:rsidR="00E128BA" w:rsidRPr="0065200E" w:rsidRDefault="00E128BA" w:rsidP="00F0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Решение о заключении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 принимается публичным партнером на основании обращения частного партнера или по собственной инициативе.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Решением о заключении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 устанавливаются: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условия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 (далее - условия конкурса);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критерии конкурса и параметры критериев конкурса;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срок размещения на официальном сайте Администрации </w:t>
      </w:r>
      <w:r w:rsidR="00311C70"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«Хакуринохабльское сельское поселение»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 сообщения о проведении конкурса;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орган, уполномоченный публичным партнером на: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 положений конкурсной документации;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создание конкурсной комиссии, утверждение персонального состава конкурсной комиссии;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проведение переговоров с победителем конкурса или с иным лицом, в отношении которого публичным партнером принято решение о заключении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партнерстве, в целях обсуждения условий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 и их возможного изменения по результатам переговоров.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В случае</w:t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 осуществлении частным партнером деятельности, предусмотренной соглашением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партнерстве, реализация частным партнером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(тарифам), решением публичного партнера о заключении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 могут устанавливаться долгосрочные параметры регулирования деятельности частного партнера, согласованные с органами государственной власти или органами местного самоуправления, </w:t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регулирование цен (тарифов).</w:t>
      </w:r>
    </w:p>
    <w:p w:rsidR="00E128BA" w:rsidRPr="0065200E" w:rsidRDefault="00E128BA" w:rsidP="00F0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3. КОНКУРС НА ПРАВО ЗАКЛЮЧЕНИЯ СОГЛАШЕНИЯ</w:t>
      </w:r>
      <w:r w:rsidRPr="0065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МУНИЦИПАЛЬНО-ЧАСТНОМ ПАРТНЕРСТВЕ</w:t>
      </w:r>
    </w:p>
    <w:p w:rsidR="00E128BA" w:rsidRPr="0065200E" w:rsidRDefault="00E128BA" w:rsidP="00F0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Конкурс проводится в соответствии с решением публичного партнера о заключении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Конкурс является открытым по составу участников.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При проведении конкурса протоколы конкурсной комиссии подлежат размещению на официальном сайте Администрации </w:t>
      </w:r>
      <w:r w:rsidR="00311C70"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«Хакуринохабльское сельское поселение»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 Датой объявления конкурса является дата размещения сообщения о проведении конкурса на официальном сайте Администрации </w:t>
      </w:r>
      <w:r w:rsidR="00311C70"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«Хакуринохабльское сельское поселение»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Публичный партнер вправе в любое время, но не позднее даты окончания срока представления заявок, определенного в конкурсной документации, отказаться от проведения конкурса.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Сообщение </w:t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от проведения конкурса в течение трех рабочих дней со дня принятия решения об отказе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проведения конкурса размещается конкурсной комиссией на официальном сайте Администрации </w:t>
      </w:r>
      <w:r w:rsidR="00311C70"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«Хакуринохабльское сельское поселение»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«Интернет».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течение двух рабочих дней со дня принятия решения об отказе от проведения конкурса конкурсной комиссией направляются соответствующие уведомления всем заявителям, 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подавшим заявки.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принятия публичным партнером решения об отказе от проведения конкурса публичный партнер не будет иметь обязанностей по выплате заявителям, а также иным лицам каких-либо возмещений (в том числе компенсации понесенных расходов).</w:t>
      </w:r>
    </w:p>
    <w:p w:rsidR="00E128BA" w:rsidRPr="0065200E" w:rsidRDefault="00E128BA" w:rsidP="00F0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4. ТРЕБОВАНИЯ, КОТОРЫЕ ПРЕДЪЯВЛЯЮТСЯ К УЧАСТНИКАМ</w:t>
      </w:r>
      <w:r w:rsidR="00E209DE" w:rsidRPr="0065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5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КОНКУРСА, И В СООТВЕТСТВИИ С КОТОРЫМИ ПРОВОДИТСЯ</w:t>
      </w:r>
      <w:r w:rsidR="00E209DE" w:rsidRPr="0065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ПРЕДВАРИТЕЛЬНЫЙ ОТБОР УЧАСТНИКОВ КОНКУРСА</w:t>
      </w:r>
      <w:r w:rsidR="00E209DE" w:rsidRPr="0065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128BA" w:rsidRPr="0065200E" w:rsidRDefault="00E128BA" w:rsidP="00F0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конкурсе могут принять участие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или более указанных юридических лица и (или) индивидуальных предпринимателя, соответствующие предъявляемым к участникам конкурса требованиям, установленным пунктом 4.2 настоящего Порядка.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</w:t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конкурса должен соответствовать следующим требованиям: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отсутствие решения о ликвидации юридического лица - заявителя или о прекращении физическим лицом - заявителем деятельности в качестве индивидуального предпринимателя;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отсутствие решения о признании заявителя банкротом и об открытии конкурсного производства в отношении него;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деятельность заявителя не приостановлена в порядке, предусмотренном Кодексом Российской Федерации об административных правонарушениях, на день рассмотрения заявки;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заявитель не имеет просроченной задолженности по начисленным налогам, сборам и иным обязательным платежам в бюджеты любого уровня или государственные внебюджетные фонды Российской Федерации.</w:t>
      </w:r>
    </w:p>
    <w:p w:rsidR="00E128BA" w:rsidRPr="0065200E" w:rsidRDefault="00E128BA" w:rsidP="00F0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5. КОНКУРСНАЯ ДОКУМЕНТАЦИЯ</w:t>
      </w:r>
    </w:p>
    <w:p w:rsidR="00E128BA" w:rsidRPr="0065200E" w:rsidRDefault="00E128BA" w:rsidP="00F0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Конкурсная документация должна содержать: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условия конкурса;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критерии конкурса и установленные в соответствии с пунктами 6.3 и 6.4 настоящего Порядка параметры критериев конкурса;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исчерпывающий перечень документов и материалов и формы их представления заявителями, в том числе документов и материалов, подтверждающих: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соответствие заявителей требованиям, предъявляемым к участникам конкурса;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соответствие заявок требованиям, установленным конкурсной документацией;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информацию, содержащуюся в конкурсном предложении;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порядок представления заявок, конкурсных предложений и требования, предъявляемые к ним;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место и срок представления заявок, конкурсных предложений (даты и время начала и истечения этого срока);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порядок, место и срок представления конкурсной документации;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порядок и сроки представления разъяснений положений конкурсной документации;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указание на наличие или отсутствие обязательства частного партнера по предоставлению обеспечения исполнения обязательств по соглашению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партнерстве, способы обеспечения исполнения обязательств по соглашению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 частным партнером, размеры предоставляемого обеспечения и срок, на который оно предоставляется;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размер задатка, вносимого в обеспечение исполнения обязательства по заключению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 (далее - задаток), порядок и срок его 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внесения, реквизиты счетов, на которые вносится задаток;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порядок и срок изменения и (или) отзыва заявок и конкурсных предложений;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порядок, место, дату и время вскрытия конвертов с заявками;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порядок и срок проведения предварительного отбора участников конкурса, дату подписания протокола о проведении предварительного отбора участников конкурса;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13) порядок, место, дату и время вскрытия конвертов с конкурсными предложениями;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14) порядок рассмотрения и оценки конкурсных предложений;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15) порядок определения победителя конкурса;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16) срок подписания протокола о результатах проведения конкурса;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17) срок подписания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партнерстве;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18) требования к победителю конкурса или иному лицу, в отношении которого публичным партнером принято решение о заключении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 в соответствии с пунктами 11.5, 12.5, 13.9, 17.5, 17.6 настоящего Порядка, о представлении документов в целях заключения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партнерстве, а также требования к таким документам, сроки их представления;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19) срок и порядок проведения переговоров с победителем конкурса или с иным лицом, в отношении которого публичным партнером принято решение о заключении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партнерстве, в целях обсуждения условий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 и их возможного изменения по результатам переговоров;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20) условия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партнерстве, которые не подлежат изменению в ходе переговоров.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при осуществлении частным партнером деятельности, предусмотренной соглашением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партнерстве, реализация частным партнером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 и решением публичного партнера о заключении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 установлены долгосрочные параметры регулирования деятельности частного партнера, конкурсная документация должна содержать такие параметры.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Конкурсная комиссия размещает конкурсную документацию на официальном сайте Администрации </w:t>
      </w:r>
      <w:r w:rsidR="00311C70"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«Хакуринохабльское сельское поселение»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 одновременно с размещением сообщения о проведении конкурса. Со дня размещения на официальном сайте администрации </w:t>
      </w:r>
      <w:r w:rsidR="00311C70"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«Хакуринохабльское сельское поселение»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сообщения о проведении конкурса конкурсная комиссия на основании поданного в письменной форме заявления любого заинтересованного лица предоставляет такому лицу конкурсную документацию в порядке и в сроки, указанные в сообщении о проведении конкурса.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Конкурсная комиссия предоставляет в письменной форме разъяснения положений конкурсной документации по запросам заявителей, если такие запросы поступили в конкурсную комиссию не </w:t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десять рабочих дней до дня истечения срока представления заявок. Разъяснения положений конкурсной документации направляются конкурсной комиссией каждому заявителю не </w:t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рабочих дней до дня истечения срока представления заявок с приложением содержания запроса без указания заявителя, от которого поступил запрос. Указанные в настоящем пункте разъяснения положений конкурсной документации по запросам заявителей с приложением содержания запроса без указания заявителя, от которого поступил запрос, могут также направляться им в электронной форме.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</w:t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Публичный партнер (уполномоченный публичным партнером в соответствии с подпунктом 4 пункта 2.2 настоящего Порядка орган) вправе в любое время, но не позднее даты окончания срока представления заявок, определенного в конкурсной документации, вносить изменения в конкурсную документацию при условии обязательного продления 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срока представления заявок, конкурсных предложений не менее чем на тридцать рабочих дней со дня внесения таких изменений.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Сообщение о внесении изменений в конкурсную документацию в течение трех рабочих дней со дня их внесения размещается конкурсной комиссией на официальном сайте Администрации </w:t>
      </w:r>
      <w:r w:rsidR="00311C70"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«Хакуринохабльское сельское поселение»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«Интернет».</w:t>
      </w:r>
    </w:p>
    <w:p w:rsidR="00E128BA" w:rsidRPr="0065200E" w:rsidRDefault="00E128BA" w:rsidP="00F0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6. КРИТЕРИИ КОНКУРСА</w:t>
      </w:r>
    </w:p>
    <w:p w:rsidR="00E128BA" w:rsidRPr="0065200E" w:rsidRDefault="00E128BA" w:rsidP="00F0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Критерии конкурса устанавливаются решением публичного партнера о заключении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 и используются для оценки конкурсных предложений.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</w:t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критериев конкурса могут устанавливаться: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срок выполнения работ по проектированию и (или) созданию (реконструкции, модернизации) объекта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партнерстве, вводу его в эксплуатацию;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объем негативного воздействия на окружающую среду в результате реализации проекта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-частного партнерства;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объем производства товаров, выполнения работ, оказания услуг в рамках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партнерстве;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период со дня подписания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 до дня, когда производство товаров, выполнение работ, оказание услуг при осуществлении деятельности, предусмотренной соглашением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партнерстве, будет осуществляться в объеме, установленном соглашением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объем финансирования частным партнером создания (реконструкции, модернизации) и (или) эксплуатации (технического обслуживания) объекта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партнерстве;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размер платы, подлежащей внесению частным партнером в бюджет </w:t>
      </w:r>
      <w:r w:rsidR="00311C70"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«Хакуринохабльское сельское поселение»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пользование объектом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гарантийный срок на объект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 со дня окончания срока действия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Для каждого предусмотренного пунктом 6.2 настоящего Порядка критерия конкурса устанавливаются следующие параметры: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начальное условие в виде числового значения (далее - начальное значение критерия конкурса);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уменьшение или увеличение начального значения критерия конкурса в конкурсном предложении;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коэффициент, учитывающий значимость критерия конкурса.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Значения коэффициентов, учитывающих значимость критериев конкурса, указанных в пункте 6.2 настоящего Порядка, могут изменяться от нуля до единицы, и сумма значений всех коэффициентов должна быть равна единице.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Использование критериев конкурса, не предусмотренных настоящей главой, не допускается.</w:t>
      </w:r>
    </w:p>
    <w:p w:rsidR="00E128BA" w:rsidRPr="0065200E" w:rsidRDefault="00E128BA" w:rsidP="00F0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7. КОНКУРСНАЯ КОМИССИЯ</w:t>
      </w:r>
    </w:p>
    <w:p w:rsidR="00E128BA" w:rsidRPr="0065200E" w:rsidRDefault="00E128BA" w:rsidP="00F0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Проведение конкурса осуществляется конкурсной комиссией.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7.2. В состав конкурсной комиссии входят председатель конкурсной комиссии, заместитель председателя конкурсной комиссии, секретарь конкурсной комиссии и члены конкурсной комиссии. Число членов конкурсной комиссии должно быть не менее чем пять человек. Конкурсная комиссия вправе привлекать к своей работе независимых 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экспертов.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7.3. Руководство деятельностью конкурсной комиссии осуществляет председатель конкурсной комиссии, а в период его временного отсутствия - заместитель председателя конкурсной комиссии. </w:t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конкурсной комиссии осуществляет подготовку и организует проведение заседаний конкурсной комиссии, в том числе не менее чем за один рабочий день до дня проведения заседания конкурсной комиссии извещает лиц, входящих в ее состав, и независимых экспертов о месте, дате и времени проведения заседания конкурсной комиссии, обеспечивает подготовку протоколов конкурсной комиссии.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7.4.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конкурсной комиссии правомочны, если в заседании конкурсной комиссии принимает участие более половины ее состава. Решения конкурсной комиссии принимаются большинством голосов от числа голосов лиц, входящих в состав конкурсной комиссии, принявших участие в ее заседании. Каждое лицо, входящее в состав конкурсной комиссии, имеет один голос. В случае равенства числа голосов голос председателя конкурсной комиссии (в период его временного отсутствия - заместителя председателя конкурсной комиссии) является решающим.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7.5. Решения конкурсной комиссии оформляются протоколами, которые подписываются всеми принявшими участие в заседании конкурсной комиссии лицами, входящими в ее состав. Принятие решения конкурсной комиссией путем проведения заочного голосования, а также делегирование лицами, входящими в состав конкурсной комиссии, своих полномочий иным лицам не допускается.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7.6. Входить в состав конкурсной комиссии, привлекаться в качестве независимых экспертов к работе конкурсной комиссии не могут граждане, состоящие в штате организаций, представивших заявки, либо граждане, являющиеся акционерами (участниками) этих организаций, членами их органов управления или аффилированными лицами заявителей. В случае выявления в составе конкурсной комиссии независимых экспертов таких лиц публичный партнер заменяет их иными лицами.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7.7. Конкурсная комиссия выполняет следующие функции: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опубликовывает и размещает сообщение о проведении конкурса;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размещает конкурсную документацию;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размещает сообщение о внесении изменений в конкурсную документацию и направляет соответствующие уведомления заявителям, подавшим заявки;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опубликовывает и размещает сообщение об отказе от проведения конкурса и направляет соответствующие уведомления заявителям, подавшим заявки;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принимает заявки;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предоставляет конкурсную документацию, разъяснения положений конкурсной документации в соответствии с пунктом 5.4 настоящего Порядка;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осуществляет вскрытие конвертов с заявками и конкурсными предложениями и их рассмотрение;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устанавливает соответствие заявителей и представленных ими заявок, конкурсных предложений требованиям, установленным конкурсной документацией и настоящим Порядком;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проверяет документы и материалы, представленные заявителями, на соответствие требованиям, установленным конкурсной документацией и настоящим Порядком, и устанавливает достоверность сведений, содержащихся в этих документах и материалах;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сведений;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принимает решения о допуске заявителей к участию в конкурсе или об отказе в допуске заявителей к участию в конкурсе и направляет заявителям соответствующие уведомления;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определяет победителя конкурса;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13) уведомляет участников конкурса о результатах проведения конкурса;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14) опубликовывает и размещает сообщение о результатах проведения конкурса;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15) подписывает протокол вскрытия конвертов с заявками, протокол проведения предварительного отбора участников конкурса, протокол вскрытия конвертов с конкурсными предложениями, протокол рассмотрения конкурсных предложений, протокол оценки конкурсных предложений, протокол о результатах проведения конкурса.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7.8. Конкурсная комиссия предоставляет в письменной форме разъяснения по вопросам процедуры проведения конкурса по запросам заявителей, если такие запросы поступили в конкурсную комиссию не </w:t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десять рабочих дней до дня истечения срока представления заявок.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Разъяснения по вопросам процедуры проведения конкурса направляются конкурсной комиссией каждому заявителю не </w:t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рабочих дней до дня истечения срока представления заявок с приложением содержания запроса без указания заявителя, от которого поступил запрос.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Указанные в настоящем пункте разъяснения по вопросам процедуры проведения конкурса с приложением содержания запроса без указания заявителя, от которого поступил запрос, могут также направляться заявителям в электронной форме.</w:t>
      </w:r>
    </w:p>
    <w:p w:rsidR="00E128BA" w:rsidRPr="0065200E" w:rsidRDefault="00E128BA" w:rsidP="00F0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8. СООБЩЕНИЕ О ПРОВЕДЕНИИ КОНКУРСА</w:t>
      </w:r>
    </w:p>
    <w:p w:rsidR="00E128BA" w:rsidRPr="0065200E" w:rsidRDefault="00E128BA" w:rsidP="00F0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Сообщение о проведении конкурса размещается конкурсной комиссией на официальном сайте Администрации </w:t>
      </w:r>
      <w:r w:rsidR="00311C70"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«Хакуринохабльское сельское поселение»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 в срок, установленный решением о заключении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партнерстве, но не менее чем за тридцать рабочих дней до дня истечения срока представления заявок.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8.2. </w:t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сообщении о проведении конкурса должны быть указаны: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реквизиты муниципальных правовых актов </w:t>
      </w:r>
      <w:r w:rsidR="00311C70"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«Хакуринохабльское сельское поселение»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которых проводится конкурс;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наименование, место нахождения, почтовый адрес, номера телефонов публичного партнера, адрес его официального сайта в сети «Интернет»;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объект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срок действия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партнерстве;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форма (формы) участия публичного партнера в проекте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-частного партнерства;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требования к участникам конкурса;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критерии конкурса и их параметры;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наличие или отсутствие обязательства частного партнера по предоставлению обеспечения исполнения обязательств по соглашению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партнерстве, способы обеспечения исполнения обязательств по соглашению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 частным партнером, размеры предоставляемого обеспечения и срок, на который оно предоставляется;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порядок, место и срок представления конкурсной документации;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место нахождения, почтовый адрес, номера телефонов конкурсной комиссии;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порядок, место и срок представления заявок, конкурсных предложений (даты и время начала и истечения этого срока);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размер задатка, порядок и сроки его внесения, реквизиты счетов, на которые вносится задаток;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13) место, дата и время вскрытия конвертов с заявками;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14) место, дата и время вскрытия конвертов с конкурсными предложениями;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15) порядок определения победителя конкурса;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16) срок подписания членами конкурсной комиссии протокола о результатах проведения конкурса;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17) срок подписания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18) право публичного партнера на отказ от проведения конкурса, внесение изменений в конкурсную документацию.</w:t>
      </w:r>
      <w:proofErr w:type="gramEnd"/>
    </w:p>
    <w:p w:rsidR="00E128BA" w:rsidRPr="0065200E" w:rsidRDefault="00E128BA" w:rsidP="00F0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9. ПРЕДСТАВЛЕНИЕ ЗАЯВОК И КОНКУРСНЫХ ПРЕДЛОЖЕНИЙ</w:t>
      </w:r>
    </w:p>
    <w:p w:rsidR="00E128BA" w:rsidRPr="0065200E" w:rsidRDefault="00E128BA" w:rsidP="00F0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Подать заявку могут лица, указанные в пункте 4.1 настоящего Порядка.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9.2. Заявка должна отвечать требованиям, установленным конкурсной документацией, и содержать документы и материалы, предусмотренные конкурсной документацией и подтверждающие соответствие заявителя требованиям, предъявляемым к участникам конкурса.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9.3. Заявка оформляется на русском языке в письменной форме и представляется в конкурсную комиссию в порядке, установленном конкурсной документацией, в отдельном запечатанном конверте. К заявке прилагается удостоверенная подписью заявителя опись представленных им документов и материалов, оригинал которой остается в конкурсной комиссии, копия - у заявителя.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9.4. 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(часы и минуты).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9.5. Конверт с заявкой, представленный в конкурсную комиссию по истечении срока представления заявок, не вскрывается и возвращается представившему ее заявителю вместе с описью представленных им документов и материалов, на которой делается отметка об отказе в принятии заявки в связи с истечением срока представления заявок.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9.6. Заявитель вправе изменить или отозвать свою заявку в любое время до истечения срока представления заявок.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Изменение заявки или уведомление о ее отзыве считается действительным, если такое изменение или такое уведомление поступило в конкурсную комиссию до истечения срока представления заявок.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9.7. В случае если по истечении срока представления заявок представлено менее двух заявок, конкурс по решению публичного партнера, принимаемому в течение десяти рабочих дней после истечения этого срока, объявляется несостоявшимся.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9.8. Конкурсное предложение представляется одновременно с заявкой на участие в конкурсе и должно отвечать требованиям, установленным конкурсной документацией, содержать документы и материалы, предусмотренные конкурсной документацией.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9.9. Конкурсное предложение оформляется на русском языке в письменной форме и представляется в конкурсную комиссию в установленном конкурсной документацией порядке в отдельном запечатанном конверте. К конкурсному предложению прилагается удостоверенная подписью заявителя опись представленных им документов и материалов в двух экземплярах, оригинал которой остается в конкурсной комиссии, копия - у заявителя.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9.10.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(часы и минуты). На копии описи представленных заявителем документов и материалов делается отметка о дате и времени представления конкурсного предложения с указанием номера этого конкурсного предложения.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9.11. В конкурсном предложении для каждого критерия конкурса указывается значение предлагаемого заявителем условия в виде числа.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9.12. Заявитель вправе изменить или отозвать свое конкурсное предложение в любое время до истечения срока представления в конкурсную комиссию заявок. Изменение конкурсного предложения или уведомление о его отзыве считается действительным, если такое изменение или такое уведомление поступило в конкурсную комиссию до истечения срока представления конкурсных предложений.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9.13. В случае отзыва заявителем заявки или конкурсного предложения конкурсная комиссия одновременно возвращает ему конкурсное предложение или заявку соответственно.</w:t>
      </w:r>
    </w:p>
    <w:p w:rsidR="00E128BA" w:rsidRPr="0065200E" w:rsidRDefault="00E128BA" w:rsidP="00F0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10. ВСКРЫТИЕ КОНВЕРТОВ С ЗАЯВКАМИ</w:t>
      </w:r>
    </w:p>
    <w:p w:rsidR="00E128BA" w:rsidRPr="0065200E" w:rsidRDefault="00E128BA" w:rsidP="00F0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Конверты с заявками вскрываются на заседании конкурсной комиссии в порядке, в день, во время и в месте, которые установлены конкурсной документацией. При этом объявляются и заносятся в протокол вскрытия конвертов с заявками наименование (фамилия, имя, отчество) и место нахождения (место жительства) каждого заявителя, </w:t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заявкой которого вскрывается, а также сведения о наличии в этой заявке документов и материалов.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10.2. Заявители или их представители вправе присутствовать при вскрытии конвертов с заявками.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10.3. Вскрытию подлежат все конверты с заявками, представленными в конкурсную комиссию до истечения установленного конкурсной документацией срока представления заявок.</w:t>
      </w:r>
    </w:p>
    <w:p w:rsidR="00E128BA" w:rsidRPr="0065200E" w:rsidRDefault="00E128BA" w:rsidP="00F0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11. ПРОВЕДЕНИЕ ПРЕДВАРИТЕЛЬНОГО ОТБОРА</w:t>
      </w:r>
      <w:r w:rsidRPr="0065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УЧАСТНИКОВ КОНКУРСА</w:t>
      </w:r>
    </w:p>
    <w:p w:rsidR="00E128BA" w:rsidRPr="0065200E" w:rsidRDefault="00E128BA" w:rsidP="00F0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Предварительный отбор участников конкурса проводится в установленном конкурсной документацией порядке конкурсной комиссией, которая определяет: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соответствие заявителя требованиям, установленным главой 4 настоящего Порядка. При этом конкурсная комиссия вправе потребовать от заявителя разъяснения положений представленных им документов и материалов, подтверждающих его соответствие указанным требованиям;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соответствие заявки требованиям, установленным конкурсной документацией. При этом конкурсная комиссия вправе потребовать от заявителя разъяснения положений представленных им в заявке документов и материалов.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11.2. </w:t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конкурса, включающим в себя наименования заявителей, прошедших предварительный отбор участников конкурса и допущенных к участию в конкурсе, а также наименования заявителей, не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прошедших предварительного отбора участников конкурса и не допущенных к участию в конкурсе, с обоснованием принятого конкурсной комиссией решения по каждому из заявителей.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11.3. Решение об отказе в допуске заявителя к участию в конкурсе принимается конкурсной комиссией в случае, если: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заявитель не соответствует требованиям, установленным главой 4 настоящего Порядка;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заявка не соответствует требованиям, установленным конкурсной документацией;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представленные заявителем документы и материалы неполны и (или) недостоверны;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задаток заявителя не поступил на счет в срок и в размере, которые установлены конкурсной документацией;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представил в конкурсную комиссию конкурсное предложение в установленном конкурсной документацией порядке.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11.4. Конкурсная комиссия в течение пяти рабочих дней со дня </w:t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протокола проведения предварительного отбора участников конкурса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обязана направить заявителям уведомления о результатах проведения предварительного отбора участников конкурса. Указанные уведомления могут направляться в электронной форме.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11.5. </w:t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конкурс объявлен несостоявшимся в соответствии с пунктом 9.7 настоящего Порядка, публичный партнер вправе вскрыть конверты с единственной представленной заявкой и конкурсным предложением, рассмотреть эти заявку и конкурсное предложение в порядке, установленном конкурсной документацией и настоящим Порядком, в течение пятнадцати рабочих дней со дня принятия решения о признании конкурса несостоявшимся.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заявитель и представленные им заявка, конкурсное предложение соответствуют требованиям, установленным конкурсной документацией и настоящим Порядком, публичный партнер по результатам рассмотрения </w:t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и конкурсного предложения вправе принять решение о заключении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 с таким заявителем.</w:t>
      </w:r>
    </w:p>
    <w:p w:rsidR="00E128BA" w:rsidRPr="0065200E" w:rsidRDefault="00E128BA" w:rsidP="00F0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12. ВСКРЫТИЕ КОНВЕРТОВ С КОНКУРСНЫМИ ПРЕДЛОЖЕНИЯМИ</w:t>
      </w:r>
    </w:p>
    <w:p w:rsidR="00E128BA" w:rsidRPr="0065200E" w:rsidRDefault="00E128BA" w:rsidP="00F0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Конверты с конкурсными предложениями вскрываются на заседании конкурсной комиссии в порядке, в день, во время и в месте, которые установлены конкурсной документацией.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12.2. Участники конкурса или их представители вправе присутствовать при вскрытии конвертов с конкурсными предложениями.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12.3.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(для юридического лица) или фамилия, имя, отчество и место жительства (для индивидуального предпринимателя) каждого участника конкурса, сведения о наличии в конкурсном предложении документов и материалов. При вскрытии конвертов с конкурсными предложениями в протокол вскрытия конвертов с конкурсными предложениями заносятся значения содержащихся в конкурсных предложениях условий в соответствии с критериями конкурса.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12.4. В случае если по результатам предварительного отбора участников конкурса к участию в конкурсе допущено менее двух заявителей, конкурс по решению публичного партнера, принимаемому в течение десяти рабочих дней со дня подписания конкурсной комиссией протокола проведения предварительного отбора участников конкурса, объявляется несостоявшимся.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12.5. </w:t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конкурс объявлен несостоявшимся в соответствии с пунктом 12.4 настоящего Порядка, публичный партнер вправе вскрыть конверт с конкурсным предложением единственного заявителя, допущенного к участию в конкурсе, и рассмотреть его в порядке, установленном конкурсной документацией и настоящим Порядком, в течение пятнадцати рабочих дней со дня принятия решения о признании конкурса несостоявшимся.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если представленное конкурсное предложение соответствует требованиям, установленным конкурсной документацией и настоящим Порядком, публичный партнер по результатам рассмотрения указанного конкурсного предложения вправе принять решение о заключении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 с таким заявителем.</w:t>
      </w:r>
    </w:p>
    <w:p w:rsidR="00E128BA" w:rsidRPr="0065200E" w:rsidRDefault="00E128BA" w:rsidP="00F0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13. РАССМОТРЕНИЕ И ОЦЕНКА КОНКУРСНЫХ ПРЕДЛОЖЕНИЙ</w:t>
      </w:r>
    </w:p>
    <w:p w:rsidR="00E128BA" w:rsidRPr="0065200E" w:rsidRDefault="00E128BA" w:rsidP="00F0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Рассмотрение и оценка конкурсных предложений, представленных участниками конкурса, осуществляются в установленном конкурсной документацией порядке конкурсной комиссией.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13.2. Конкурсная комиссия определяет соответствие конкурсного предложения требованиям конкурсной документации и проводит оценку конкурсных предложений, в отношении которых принято решение об их соответствии требованиям конкурсной документации, в целях определения победителя конкурса.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13.3.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 и оформляет это решение протоколом рассмотрения конкурсных предложений.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Протокол рассмотрения конкурсных предложений включает в себя наименования участников конкурса, по </w:t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конкурсных предложений которых принято решение об их соответствии требованиям конкурсной документации, а также наименования участников конкурса, по результатам рассмотрения конкурсных предложений которых принято решение об их несоответствии требованиям конкурсной документации, с обоснованием принятого конкурсной комиссией решения по каждому из конкурсных предложений.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13.4. </w:t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несоответствии конкурсного предложения требованиям конкурсной документации принимается конкурсной комиссией в случае, если: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конкурсное предложение не соответствует требованиям, установленным конкурсной документацией;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участником конкурса не представлены документы и материалы, предусмотренные конкурсной документацией и подтверждающие информацию, содержащуюся в конкурсном предложении;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условие, содержащееся в конкурсном предложении, не соответствует установленным параметрам критерия конкурса;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представленные участником конкурса документы и материалы неполны и (или) недостоверны.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13.5. Оценка конкурсных предложений, в отношении которых конкурсной комиссией принято решение об их несоответствии требованиям конкурсной документации, не производится.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13.6. </w:t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конкурсных предложений осуществляется в следующем порядке: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в случае, если для критерия конкурса установлено увеличение его начального значения, величина, рассчитываемая по содержащемуся в конкурсном предложении условию и такому критерию, определяется путем умножения коэффициента такого критерия на отношение разности значения, содержащегося в конкурсном предложении условия и наименьшего из значений, содержащихся во всех конкурсных предложениях условий к разности наибольшего из значений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содержащихся во всех конкурсных предложениях условий и наименьшего из </w:t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содержащихся во всех конкурсных предложениях условий;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в случае, если для критерия конкурса установлено уменьшение его начального значения, величина, рассчитываемая по содержащемуся в конкурсном предложении условию и такому критерию, определяется путем умножения коэффициента такого критерия на отношение разности наибольшего из </w:t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</w:t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значений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содержащихся во всех конкурсных предложениях условий;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для каждого конкурсного предложения величины, рассчитанные по всем критериям конкурса в соответствии с положениями подпунктов 1 и 2 настоящего пункта, суммируются, и определяется итоговая величина.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13.7. Содержащиеся в конкурсных предложениях условия оцениваются конкурсной комиссией путем сравнения результатов суммирования итоговой величины, определенной в порядке, предусмотренном пунктом 13.6 настоящего Порядка.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13.8. В случае</w:t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конкурсной комиссией признано соответствующими требованиям, установленным конкурсной документацией, менее двух конкурсных предложений, конкурс по решению публичного партнера, принимаемому в течение десяти рабочих дней со дня подписания конкурсной комиссией протокола рассмотрения конкурсных 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предложений, объявляется несостоявшимся.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13.9. В случае</w:t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конкурс объявлен несостоявшимся в соответствии с пунктом 13.8 настоящего Порядка, публичный партнер вправе рассмотреть единственное соответствующее требованиям, установленным конкурсной документацией, конкурсное предложение и принять решение о заключении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 с представившим его участником конкурса в соответствии с условиями, содержащимися в представленном им конкурсном предложении, в течение пятнадцати рабочих дней со дня принятия решения о признании конкурса </w:t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8BA" w:rsidRPr="0065200E" w:rsidRDefault="00E128BA" w:rsidP="00F0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14. ОПРЕДЕЛЕНИЕ ПОБЕДИТЕЛЯ КОНКУРСА</w:t>
      </w:r>
    </w:p>
    <w:p w:rsidR="00E128BA" w:rsidRPr="0065200E" w:rsidRDefault="00E128BA" w:rsidP="00F0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Победителем конкурса признается участник конкурса, предложивший наилучшие условия, определяемые в порядке, предусмотренном пунктом 13.6 настоящего Порядка.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14.2. В случае</w:t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два и более конкурсных предложения содержат равные наилучшие условия, победителем конкурса признается участник конкурса, раньше других указанных участников конкурса представивший заявку в конкурсную комиссию.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14.3. </w:t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на основании результатов оценки конкурсных предложений принимает решение об определении победителя конкурса и оформляет это решение протоколом оценки конкурсных предложений, в котором указываются: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критерии конкурса;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условия, содержащиеся в конкурсных предложениях;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результаты рассмотрения конкурсных предложений с указанием конкурсных предложений, в отношении которых принято решение об их несоответствии требованиям конкурсной документации;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результаты оценки конкурсных предложений в соответствии с пунктом 13.6 настоящего Порядка;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наименование и место нахождения (для юридического лица), фамилия, имя, отчество и место жительства (для индивидуального предпринимателя) победителя конкурса, обоснование принятого конкурсной комиссией решения о признании участника конкурса победителем конкурса.</w:t>
      </w:r>
    </w:p>
    <w:p w:rsidR="00E128BA" w:rsidRPr="0065200E" w:rsidRDefault="00E128BA" w:rsidP="00F0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15. СОДЕРЖАНИЕ ПРОТОКОЛА О РЕЗУЛЬТАТАХ ПРОВЕДЕНИЯ</w:t>
      </w:r>
      <w:r w:rsidR="00E209DE" w:rsidRPr="0065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65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 И СРОК ЕГО ПОДПИСАНИЯ</w:t>
      </w:r>
    </w:p>
    <w:p w:rsidR="00E128BA" w:rsidRPr="0065200E" w:rsidRDefault="00E128BA" w:rsidP="00F0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конкурса, в который включаются: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решение о заключении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сообщение о проведении конкурса;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конкурсная документация и внесенные в нее изменения;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запросы о разъяснении положений конкурсной документации и соответствующие разъяснения конкурсной комиссии;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протокол вскрытия конвертов с заявками;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оригиналы заявок, представленные в конкурсную комиссию;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протокол проведения предварительного отбора участников конкурса;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протокол вскрытия конвертов с конкурсными предложениями;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протокол рассмотрения конкурсных предложений;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протокол оценки конкурсных предложений.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15.2.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 внесенных заявителями задатков возвращаются всем заявителям, за исключением победителя конкурса, а также лиц, в отношении которых публичным партнером принято решение о заключении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 в соответствии с пунктами 11.5, 12.5, 13.9 настоящего Порядка, в течение 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тридцати рабочих дней со дня подписания протокола о результатах проведения конкурса или принятия публичным партнером решения об объявлении конкурса несостоявшимся.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15.3.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о результатах проведения конкурса хранится у публичного партнера в течение срока действия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партнерстве.</w:t>
      </w:r>
    </w:p>
    <w:p w:rsidR="00E128BA" w:rsidRPr="0065200E" w:rsidRDefault="00E128BA" w:rsidP="00F0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16. ОПУБЛИКОВАНИЕ И РАЗМЕЩЕНИЕ СООБЩЕНИЯ О РЕЗУЛЬТАТАХ</w:t>
      </w:r>
      <w:r w:rsidR="00E209DE" w:rsidRPr="0065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65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КОНКУРСА, УВЕДОМЛЕНИЕ УЧАСТНИКОВ</w:t>
      </w:r>
      <w:r w:rsidR="00E209DE" w:rsidRPr="0065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КОНКУРСА</w:t>
      </w:r>
      <w:r w:rsidRPr="0065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РЕЗУЛЬТАТАХ ПРОВЕДЕНИЯ КОНКУРСА</w:t>
      </w:r>
    </w:p>
    <w:p w:rsidR="00E128BA" w:rsidRPr="0065200E" w:rsidRDefault="00E128BA" w:rsidP="00F0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16.1. </w:t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в течение пятнадцати рабочих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опубликовать сообщение о результатах проведения конкурса с указанием наименования (для юридического лица) или фамилии, имени, отчества (для индивидуального предпринимателя) победителя конкурса или решение об объявлении конкурса несостоявшимся и разместить такое сообщение на официальном сайте Администрации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C70"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«Хакуринохабльское сельское поселение»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16.2. Конкурсная комиссия в течение пятнадцати рабочих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участникам конкурса о результатах проведения конкурса. Указанное уведомление может также направляться в электронной форме.</w:t>
      </w:r>
    </w:p>
    <w:p w:rsidR="00E128BA" w:rsidRPr="0065200E" w:rsidRDefault="00E128BA" w:rsidP="00F0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17. ПОРЯДОК ЗАКЛЮЧЕНИЯ СОГЛАШЕНИЯ</w:t>
      </w:r>
      <w:r w:rsidRPr="0065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 МУНИЦИПАЛЬНО-ЧАСТНОМ ПАРТНЕРСТВЕ</w:t>
      </w:r>
    </w:p>
    <w:p w:rsidR="00E128BA" w:rsidRPr="0065200E" w:rsidRDefault="00E128BA" w:rsidP="00F008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 </w:t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Публичный партнер в течение пяти рабочих дней со дня подписания членами конкурсной комиссии протокола о результатах проведения конкурса или со дня принятия решения о заключении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 с иным лицом в соответствии с пунктами 11.5, 12.5, 13.9, 17.5, 17.6 настоящего Порядка направляет победителю конкурса или иному лицу, в отношении которого публичным партнером принято решение о заключении соглашения о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</w:t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партнерстве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пунктами 11.5, 12.5, 13.9, 17.5, 17.6 настоящего Порядка, копию указанного протокола (решения о заключении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 с иным лицом) и проект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17.2. </w:t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дня подписания членами конкурсной комиссии протокола о результатах проведения конкурса (дня принятия решения о заключении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 с иным лицом в соответствии с пунктами 11.5, 12.5, 13.9, 17.5, 17.6 настоящего Порядка) орган, уполномоченный публичным партнером, на основании решения о заключении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 проводит переговоры в форме совместных совещаний с победителем конкурса или с иным лицом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публичным партнером принято решение о заключении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 в соответствии с пунктами 11.5, 12.5, 13.9, 17.5, 17.6 настоящего Порядка, в целях обсуждения условий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 и их возможного изменения по результатам переговоров.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переговоров не могут быть изменены условия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партнерстве, если указанные условия определялись на основании решения о заключении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 или их содержание определялось на основании конкурсного предложения победителя конкурса или иного лица, в отношении которого публичным партнером принято решение о заключении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 в соответствии с пунктами 11.5, 12.5, 13.9, 17.5, 17.6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 и порядок проведения переговоров определяются конкурсной документацией. Конкурсной документацией могут быть предусмотрены иные условия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партнерстве, которые не подлежат изменению в ходе переговоров.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17.3. </w:t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Соглашение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 должно быть подписано в течение тридцати рабочих дней со дня направления победителю конкурса или иному лицу, в отношении которого публичным партнером принято решение о заключении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 в соответствии с пунктами 11.5, 12.5, 13.9, 17.5, 17.6 настоящего Порядка, копии протокола о результатах проведения конкурса (решения о заключении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 с иным лицом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проекта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17.4. В случае если до дня подписания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партнерстве, определяемого в соответствии с пунктом 17.3 настоящего Порядка, победитель конкурса или иное лицо (в случаях, указанных в пунктах 11.5, 12.5, 13.9 настоящего Порядка) не представили публичному партнеру документы, предусмотренные конкурсной документацией и представляемые в целях заключения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партнерстве, публичный партнер принимает решение об отказе в заключени</w:t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</w:t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партнерстве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победителем конкурса или иным лицом.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17.5. </w:t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в отношении победителя конкурса решения об отказе в заключении с ним соглашения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партнерстве, публичный партнер вправе принять решение о заключении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 с участником конкурса, конкурсное предложение которого по результатам оценки конкурсных предложений содержит лучшие условия, следующие после условий, предложенных победителем конкурса.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17.6. В случае отказа или уклонения победителя конкурса от подписания в установленный срок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 публичный партнер вправе принять решение о заключении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 с участником конкурса, конкурсное предложение которого по результатам оценки конкурсных предложений содержит лучшие условия, следующие после условий, предложенных победителем конкурса.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17.7. </w:t>
      </w:r>
      <w:proofErr w:type="gram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до установленного пунктом 17.3 настоящего Порядка дня подписания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 участник конкурса, которому в соответствии с пунктами 17.5 и 17.6 настоящего Порядка публичный партнер предложил заключить соглашение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партнерстве, не представил публичному партнеру документы, предусмотренные конкурсной документацией и представляемые в целях заключения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партнерстве, публичный партнер принимает решение об отказе в заключении</w:t>
      </w:r>
      <w:proofErr w:type="gram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 с таким участником конкурса и об объявлении конкурса несостоявшимся.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17.8. Соглашение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 заключается в письменной форме с победителем конкурса или иными лицами, указанными в пунктах 11.5, 12.5, 13.9, 17.5, 17.6 настоящего Порядка, при условии представления ими документов, предусмотренных конкурсной документацией и представляемых в целях заключения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партнерстве. Соглашение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 вступает в силу со дня его подписания.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17.9. Задаток, внесенный победителем конкурса или иными лицами, в отношении которых публичным партнером принято решение о заключении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 в соответствии с пунктами 11.5, 12.5, 13.9 настоящего Порядка, возвращается указанным лицам в течение тридцати рабочих дней со дня подписания с такими лицами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партнерстве.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Победителю конкурса, иным лицам, в отношении которых публичным партнером принято решение о заключении соглашения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-частном партнерстве в соответствии с </w:t>
      </w: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пунктами 11.5, 12.5, 13.9 настоящего Порядка, не подписавшим в установленный срок соглашение о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партнерстве, внесенный задаток не возвращается.</w:t>
      </w:r>
    </w:p>
    <w:p w:rsidR="00B716DD" w:rsidRPr="0065200E" w:rsidRDefault="00B716DD" w:rsidP="00F008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C70" w:rsidRPr="0065200E" w:rsidRDefault="00311C70" w:rsidP="00F008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C70" w:rsidRPr="0065200E" w:rsidRDefault="00311C70" w:rsidP="00F008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C70" w:rsidRPr="0065200E" w:rsidRDefault="00311C70" w:rsidP="00F008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C70" w:rsidRPr="0065200E" w:rsidRDefault="00311C70" w:rsidP="00F008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C70" w:rsidRPr="0065200E" w:rsidRDefault="00311C70" w:rsidP="00F008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C70" w:rsidRPr="0065200E" w:rsidRDefault="00311C70" w:rsidP="00F008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C70" w:rsidRPr="0065200E" w:rsidRDefault="00311C70" w:rsidP="00311C7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МО «Хакуринохабльское </w:t>
      </w:r>
    </w:p>
    <w:p w:rsidR="00311C70" w:rsidRPr="0065200E" w:rsidRDefault="00311C70" w:rsidP="00311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поселение»                                                            В.А. </w:t>
      </w:r>
      <w:proofErr w:type="spellStart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Беданоков</w:t>
      </w:r>
      <w:proofErr w:type="spellEnd"/>
      <w:r w:rsidRPr="00652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311C70" w:rsidRPr="00652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7A"/>
    <w:rsid w:val="000404F5"/>
    <w:rsid w:val="000E1F6A"/>
    <w:rsid w:val="00114585"/>
    <w:rsid w:val="002A4E9E"/>
    <w:rsid w:val="00311C70"/>
    <w:rsid w:val="00316DBD"/>
    <w:rsid w:val="0065200E"/>
    <w:rsid w:val="00A1707A"/>
    <w:rsid w:val="00B716DD"/>
    <w:rsid w:val="00E128BA"/>
    <w:rsid w:val="00E209DE"/>
    <w:rsid w:val="00E64EDD"/>
    <w:rsid w:val="00F008EB"/>
    <w:rsid w:val="00FD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9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7111</Words>
  <Characters>40537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2018-12-06T12:02:00Z</cp:lastPrinted>
  <dcterms:created xsi:type="dcterms:W3CDTF">2018-12-06T09:38:00Z</dcterms:created>
  <dcterms:modified xsi:type="dcterms:W3CDTF">2018-12-06T12:03:00Z</dcterms:modified>
</cp:coreProperties>
</file>