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682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A74E6E" w:rsidTr="00A74E6E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4E6E" w:rsidRDefault="00A74E6E" w:rsidP="00A74E6E">
            <w:pPr>
              <w:pStyle w:val="5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РЕСПУБЛИКА АДЫГЕЯ</w:t>
            </w:r>
          </w:p>
          <w:p w:rsidR="00A74E6E" w:rsidRDefault="00A74E6E" w:rsidP="00A74E6E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Совет народных депутатов</w:t>
            </w:r>
          </w:p>
          <w:p w:rsidR="00A74E6E" w:rsidRDefault="00A74E6E" w:rsidP="00A74E6E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A74E6E" w:rsidRDefault="00A74E6E" w:rsidP="00A74E6E">
            <w:pPr>
              <w:pStyle w:val="2"/>
              <w:rPr>
                <w:lang w:eastAsia="en-US"/>
              </w:rPr>
            </w:pPr>
            <w:r>
              <w:rPr>
                <w:lang w:eastAsia="en-US"/>
              </w:rPr>
              <w:t>«Хакуринохабльское сельское поселение»</w:t>
            </w:r>
          </w:p>
          <w:p w:rsidR="00A74E6E" w:rsidRDefault="00A74E6E" w:rsidP="00A74E6E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A74E6E" w:rsidRDefault="00A74E6E" w:rsidP="00A74E6E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Шовгенова, 13</w:t>
            </w:r>
          </w:p>
          <w:p w:rsidR="00A74E6E" w:rsidRDefault="00A74E6E" w:rsidP="00A74E6E">
            <w:pPr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74E6E" w:rsidRDefault="00A74E6E" w:rsidP="00A74E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8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3pt" o:ole="" fillcolor="window">
                  <v:imagedata r:id="rId8" o:title=""/>
                </v:shape>
                <o:OLEObject Type="Embed" ProgID="MSDraw" ShapeID="_x0000_i1025" DrawAspect="Content" ObjectID="_1702206322" r:id="rId9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74E6E" w:rsidRDefault="00A74E6E" w:rsidP="00A74E6E">
            <w:pPr>
              <w:pStyle w:val="5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АДЫГЭ РЕСПУБЛИК</w:t>
            </w:r>
          </w:p>
          <w:p w:rsidR="00A74E6E" w:rsidRDefault="00A74E6E" w:rsidP="00A74E6E">
            <w:pPr>
              <w:pStyle w:val="ae"/>
              <w:spacing w:line="256" w:lineRule="auto"/>
              <w:rPr>
                <w:sz w:val="28"/>
              </w:rPr>
            </w:pPr>
            <w:r>
              <w:t>Хьакурынэхьаблэ муниципальнэ къоджэ псэуп</w:t>
            </w:r>
            <w:r>
              <w:rPr>
                <w:lang w:val="en-US"/>
              </w:rPr>
              <w:t>I</w:t>
            </w:r>
            <w:r>
              <w:t>э ч</w:t>
            </w:r>
            <w:r>
              <w:rPr>
                <w:lang w:val="en-US"/>
              </w:rPr>
              <w:t>I</w:t>
            </w:r>
            <w:r>
              <w:t>ып</w:t>
            </w:r>
            <w:r>
              <w:rPr>
                <w:lang w:val="en-US"/>
              </w:rPr>
              <w:t>I</w:t>
            </w:r>
            <w:r>
              <w:t>эм изэхэщап</w:t>
            </w:r>
            <w:r>
              <w:rPr>
                <w:lang w:val="en-US"/>
              </w:rPr>
              <w:t>I</w:t>
            </w:r>
            <w:r>
              <w:t>э янароднэ депутатхэм я Совет</w:t>
            </w:r>
          </w:p>
          <w:p w:rsidR="00A74E6E" w:rsidRDefault="00A74E6E" w:rsidP="00A74E6E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къ. Хьакурынэхьабл,</w:t>
            </w:r>
          </w:p>
          <w:p w:rsidR="00A74E6E" w:rsidRDefault="00A74E6E" w:rsidP="00A74E6E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ур. Шэуджэным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13</w:t>
            </w:r>
          </w:p>
        </w:tc>
      </w:tr>
    </w:tbl>
    <w:p w:rsidR="00A74E6E" w:rsidRDefault="00A74E6E" w:rsidP="00A74E6E">
      <w:pPr>
        <w:rPr>
          <w:rFonts w:eastAsia="Times New Roman"/>
        </w:rPr>
      </w:pPr>
    </w:p>
    <w:p w:rsidR="00A74E6E" w:rsidRPr="00A74E6E" w:rsidRDefault="00A74E6E" w:rsidP="00A74E6E">
      <w:pPr>
        <w:pStyle w:val="af0"/>
        <w:rPr>
          <w:b/>
          <w:szCs w:val="28"/>
        </w:rPr>
      </w:pPr>
      <w:r>
        <w:rPr>
          <w:b/>
          <w:szCs w:val="28"/>
        </w:rPr>
        <w:t>РЕШЕНИЕ</w:t>
      </w:r>
    </w:p>
    <w:p w:rsidR="00A74E6E" w:rsidRPr="00A74E6E" w:rsidRDefault="00A74E6E" w:rsidP="00A74E6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«29»  декабря   2021 года   №</w:t>
      </w:r>
      <w:r w:rsidRPr="00A74E6E">
        <w:rPr>
          <w:sz w:val="28"/>
          <w:szCs w:val="28"/>
        </w:rPr>
        <w:t xml:space="preserve"> </w:t>
      </w:r>
      <w:r w:rsidR="00036004">
        <w:rPr>
          <w:sz w:val="28"/>
          <w:szCs w:val="28"/>
        </w:rPr>
        <w:t>142</w:t>
      </w:r>
      <w:bookmarkStart w:id="0" w:name="_GoBack"/>
      <w:bookmarkEnd w:id="0"/>
    </w:p>
    <w:p w:rsidR="00A74E6E" w:rsidRDefault="00A74E6E" w:rsidP="00A74E6E">
      <w:pPr>
        <w:jc w:val="center"/>
        <w:rPr>
          <w:sz w:val="24"/>
          <w:szCs w:val="24"/>
        </w:rPr>
      </w:pPr>
      <w:r>
        <w:rPr>
          <w:sz w:val="28"/>
          <w:szCs w:val="28"/>
        </w:rPr>
        <w:t>а. Хакуринохабль</w:t>
      </w:r>
    </w:p>
    <w:p w:rsidR="005F6797" w:rsidRDefault="005F67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797" w:rsidRDefault="00BB58B4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Положения об оказании поддержки благотворительной деятельности и добровольчеству (волонтерству) на территории муниц</w:t>
      </w:r>
      <w:r w:rsidR="00A74E6E">
        <w:rPr>
          <w:rFonts w:ascii="Times New Roman" w:hAnsi="Times New Roman" w:cs="Times New Roman"/>
          <w:b/>
          <w:bCs/>
          <w:sz w:val="26"/>
          <w:szCs w:val="26"/>
        </w:rPr>
        <w:t>ипального образования «Хакуринохабльское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сельское поселение</w:t>
      </w:r>
      <w:r w:rsidR="00A74E6E">
        <w:rPr>
          <w:rFonts w:ascii="Times New Roman" w:hAnsi="Times New Roman" w:cs="Times New Roman"/>
          <w:b/>
          <w:bCs/>
          <w:sz w:val="26"/>
          <w:szCs w:val="26"/>
        </w:rPr>
        <w:t>» в соответствии с уставом Хакуринохабль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ского сельского поселения </w:t>
      </w:r>
    </w:p>
    <w:p w:rsidR="005F6797" w:rsidRDefault="005F67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797" w:rsidRDefault="00BB58B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11 августа 1995 года № 135-ФЗ «О благотворительной деятельности и добровольчестве (волонтерстве)», иными федеральными законами в целях создания условий для развития благотворительной и добровольческой (волонтерской) деятельности на территории м</w:t>
      </w:r>
      <w:r w:rsidR="00A74E6E">
        <w:rPr>
          <w:rFonts w:ascii="Times New Roman" w:hAnsi="Times New Roman" w:cs="Times New Roman"/>
          <w:sz w:val="24"/>
          <w:szCs w:val="24"/>
        </w:rPr>
        <w:t>униципального образования «Хакуринохабль</w:t>
      </w:r>
      <w:r>
        <w:rPr>
          <w:rFonts w:ascii="Times New Roman" w:hAnsi="Times New Roman" w:cs="Times New Roman"/>
          <w:sz w:val="24"/>
          <w:szCs w:val="24"/>
        </w:rPr>
        <w:t>ское сельское поселение» в соответствии с уставом муниципального образования «</w:t>
      </w:r>
      <w:r w:rsidR="00A74E6E">
        <w:rPr>
          <w:rFonts w:ascii="Times New Roman" w:hAnsi="Times New Roman" w:cs="Times New Roman"/>
          <w:sz w:val="24"/>
          <w:szCs w:val="24"/>
        </w:rPr>
        <w:t>Хакуринохабльское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поселение», Совет народных депутатов </w:t>
      </w:r>
      <w:r w:rsidR="00A74E6E">
        <w:rPr>
          <w:rFonts w:ascii="Times New Roman" w:hAnsi="Times New Roman" w:cs="Times New Roman"/>
          <w:sz w:val="24"/>
          <w:szCs w:val="24"/>
        </w:rPr>
        <w:t>Хакуринохабльского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5F6797" w:rsidRDefault="00BB58B4">
      <w:pPr>
        <w:spacing w:after="0" w:line="240" w:lineRule="auto"/>
        <w:ind w:firstLine="709"/>
        <w:contextualSpacing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решил: </w:t>
      </w:r>
    </w:p>
    <w:p w:rsidR="005F6797" w:rsidRDefault="005F6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5F6797" w:rsidRDefault="00BB58B4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положение об оказании поддержки благотворительной деятельности и добровольчеству (волонтерству) на территории муниципального образования «</w:t>
      </w:r>
      <w:r w:rsidR="00A74E6E" w:rsidRPr="00A74E6E">
        <w:rPr>
          <w:rFonts w:ascii="Times New Roman" w:hAnsi="Times New Roman" w:cs="Times New Roman"/>
          <w:sz w:val="28"/>
          <w:szCs w:val="28"/>
        </w:rPr>
        <w:t>Хакуринохабльское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(прилагается).</w:t>
      </w:r>
    </w:p>
    <w:p w:rsidR="005F6797" w:rsidRDefault="00BB5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после дня его официального опубликования. </w:t>
      </w:r>
    </w:p>
    <w:p w:rsidR="005F6797" w:rsidRDefault="005F67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797" w:rsidRDefault="005F6797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797" w:rsidRDefault="005F6797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797" w:rsidRDefault="005F6797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797" w:rsidRPr="008333D4" w:rsidRDefault="005F67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33D4" w:rsidRPr="008333D4" w:rsidRDefault="008333D4" w:rsidP="008333D4">
      <w:pPr>
        <w:pStyle w:val="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333D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Председатель Совета народных</w:t>
      </w:r>
    </w:p>
    <w:p w:rsidR="008333D4" w:rsidRPr="008333D4" w:rsidRDefault="008333D4" w:rsidP="008333D4">
      <w:pPr>
        <w:pStyle w:val="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333D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депутатов МО «Хакуринохабльское           </w:t>
      </w:r>
    </w:p>
    <w:p w:rsidR="008333D4" w:rsidRPr="008333D4" w:rsidRDefault="008333D4" w:rsidP="008333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поселение»                                       </w:t>
      </w:r>
      <w:r w:rsidRPr="008333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33D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Pr="008333D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А.Ш. Гишев</w:t>
      </w:r>
    </w:p>
    <w:p w:rsidR="008333D4" w:rsidRDefault="008333D4" w:rsidP="008333D4">
      <w:pPr>
        <w:jc w:val="both"/>
        <w:rPr>
          <w:rFonts w:eastAsia="Calibri"/>
          <w:sz w:val="24"/>
          <w:szCs w:val="24"/>
        </w:rPr>
      </w:pPr>
    </w:p>
    <w:p w:rsidR="005F6797" w:rsidRDefault="005F67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6797" w:rsidRDefault="005F67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6797" w:rsidRDefault="005F67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6797" w:rsidRDefault="00BB58B4">
      <w:pPr>
        <w:spacing w:after="0" w:line="240" w:lineRule="auto"/>
        <w:ind w:left="4820"/>
        <w:contextualSpacing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F6797" w:rsidRDefault="005F6797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F6797" w:rsidRDefault="00BB58B4">
      <w:pPr>
        <w:spacing w:after="0" w:line="240" w:lineRule="auto"/>
        <w:ind w:left="4820"/>
        <w:contextualSpacing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 xml:space="preserve"> УТВЕРЖДЕНО </w:t>
      </w:r>
    </w:p>
    <w:p w:rsidR="005F6797" w:rsidRDefault="00BB58B4">
      <w:pPr>
        <w:spacing w:after="0" w:line="240" w:lineRule="auto"/>
        <w:ind w:left="4820"/>
        <w:contextualSpacing/>
        <w:jc w:val="right"/>
      </w:pPr>
      <w:r>
        <w:rPr>
          <w:rFonts w:ascii="Times New Roman" w:hAnsi="Times New Roman" w:cs="Times New Roman"/>
        </w:rPr>
        <w:t xml:space="preserve">решением совета народных депутатов </w:t>
      </w:r>
      <w:r w:rsidR="00A74E6E">
        <w:rPr>
          <w:rFonts w:ascii="Times New Roman" w:hAnsi="Times New Roman" w:cs="Times New Roman"/>
          <w:sz w:val="24"/>
          <w:szCs w:val="24"/>
        </w:rPr>
        <w:t>Хакуринохабльского</w:t>
      </w:r>
      <w:r>
        <w:rPr>
          <w:rFonts w:ascii="Times New Roman" w:hAnsi="Times New Roman" w:cs="Times New Roman"/>
        </w:rPr>
        <w:t xml:space="preserve"> сельского поселения в соответствии с уставом муниципального образования от</w:t>
      </w:r>
    </w:p>
    <w:p w:rsidR="005F6797" w:rsidRDefault="00A74E6E" w:rsidP="00A74E6E">
      <w:pPr>
        <w:spacing w:after="0" w:line="240" w:lineRule="auto"/>
        <w:ind w:left="4820"/>
        <w:contextualSpacing/>
        <w:jc w:val="center"/>
      </w:pPr>
      <w:r>
        <w:rPr>
          <w:rFonts w:ascii="Times New Roman" w:hAnsi="Times New Roman" w:cs="Times New Roman"/>
        </w:rPr>
        <w:t xml:space="preserve">                                            29.12.2021 г.  № </w:t>
      </w:r>
    </w:p>
    <w:p w:rsidR="005F6797" w:rsidRDefault="005F6797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797" w:rsidRDefault="00BB58B4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1" w:name="__DdeLink__349_1418879258"/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bCs/>
          <w:sz w:val="26"/>
          <w:szCs w:val="26"/>
        </w:rPr>
        <w:t>Положение об оказании поддержки благотворительной деятельности и добровольчеству (волонтерству) на территории муниципального образования «</w:t>
      </w:r>
      <w:r w:rsidR="00A74E6E" w:rsidRPr="00A74E6E">
        <w:rPr>
          <w:rFonts w:ascii="Times New Roman" w:hAnsi="Times New Roman" w:cs="Times New Roman"/>
          <w:b/>
          <w:sz w:val="24"/>
          <w:szCs w:val="24"/>
        </w:rPr>
        <w:t>Хакуринохабльское</w:t>
      </w:r>
      <w:r w:rsidR="00A74E6E" w:rsidRPr="00A74E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сельское поселение</w:t>
      </w:r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5F6797" w:rsidRDefault="00BB58B4">
      <w:pPr>
        <w:pStyle w:val="a6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 1. Общие положения</w:t>
      </w:r>
    </w:p>
    <w:p w:rsidR="005F6797" w:rsidRDefault="00BB58B4">
      <w:pPr>
        <w:pStyle w:val="a6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регулирует отношения, возникающие в связи с оказанием органами местного самоуправления муниципального образования «</w:t>
      </w:r>
      <w:r w:rsidR="00A74E6E">
        <w:rPr>
          <w:rFonts w:ascii="Times New Roman" w:hAnsi="Times New Roman" w:cs="Times New Roman"/>
          <w:sz w:val="24"/>
          <w:szCs w:val="24"/>
        </w:rPr>
        <w:t>Хакуринохабльское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соответствии с Уставом муниципального образования «</w:t>
      </w:r>
      <w:r w:rsidR="00A74E6E">
        <w:rPr>
          <w:rFonts w:ascii="Times New Roman" w:hAnsi="Times New Roman" w:cs="Times New Roman"/>
          <w:sz w:val="24"/>
          <w:szCs w:val="24"/>
        </w:rPr>
        <w:t>Хакуринохабльское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муниципальное образование) мер муниципальной поддержки благотворительной и добровольческой (волонтерской) деятельности на территории муниципального образования.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2. В соответствии со статьей 5 Федерального закона от 11 августа 1995 года № 135-ФЗ «О благотворительной деятельности и добровольчестве (волонтерстве)»: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благополучатели;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2) под участниками добровольческой (волонтерской) деятельности понимаются осуществляющие на территории муниципального образования деятельность добровольцы (волонтеры), организаторы добровольческой (волонтерской) деятельности и добровольческие (волонтерские) организации.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3. Муниципальная поддержка благотворительной и добровольческой (волонтерской) деятельности на территории муниципального образования (далее – муниципальная поддержка) осуществляется на основе следующих принципов: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1) соблюдения и равенства прав участников благотворительной и добровольческой (волонтерской) деятельности на свободу выбора целей благотворительной деятельности и форм ее осуществления;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2) признания социальной значимости благотворительной деятельности и добровольческой (волонтерской) деятельности;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3) взаимодействия органов местного самоуправления муниципального образования и участников благотворительной и добровольческой (волонтерской) деятельности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4) учета мнения участников благотворительной и добровольческой (волонтерской) деятельности при осуществлении органами местного самоуправления  муниципального образования полномочий в сфере муниципальной  поддержки;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5) гласности и открытости информации о муниципальной поддержке;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6)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(волонтерской) деятельностью;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7) широкого распространения информации о благотворительной и добровольческой (волонтерской) деятельности;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8) адресной направленности благотворительной и добровольческой (волонтерской) деятельности, включая социальную поддержку отдельных категорий граждан.</w:t>
      </w:r>
    </w:p>
    <w:p w:rsidR="005F6797" w:rsidRDefault="00BB58B4">
      <w:pPr>
        <w:pStyle w:val="a6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2. Направления и формы муниципальной поддержки. Меры поощрения в сфере благотворительной и добровольческой (волонтерской) деятельности</w:t>
      </w:r>
    </w:p>
    <w:p w:rsidR="005F6797" w:rsidRDefault="00BB58B4">
      <w:pPr>
        <w:pStyle w:val="a6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Органы местного самоуправления муниципального образования осуществляют муниципальную поддержку по следующим направлениям: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4) создание условий адресности благотворительной и добровольческой (волонтерской) деятельности;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5) содействие развитию форм благотворительной и добровольческой (волонтерской) деятельности;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6)формирование и развитие инфраструктуры (методической, информационной, консультационной, образовательной и ресурсной)  муниципальной поддержки благотворительной и добровольческой (волонтерской) деятельности, включая представление и использование данных  единой информационной системы в сфере развития добровольчества (волонтерства) «Добровольцы России».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5.Обеспечение реализации основных направлений муниципальной поддержки осуществляется органами местного самоуправления муниципального образования в </w:t>
      </w:r>
      <w:r>
        <w:rPr>
          <w:rFonts w:ascii="Times New Roman" w:hAnsi="Times New Roman"/>
          <w:sz w:val="24"/>
          <w:szCs w:val="24"/>
        </w:rPr>
        <w:lastRenderedPageBreak/>
        <w:t xml:space="preserve">соответствии с их компетенцией, установленной муниципальными правовыми актами муниципального образования.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6.Органы местного самоуправления муниципального образования оказывают муниципальную поддержку в следующих формах: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правовая, информационная, консультационная, методическая помощь участникам благотворительной и добровольческой (волонтерской) деятельности;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3)предоставление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4)формирование и осуществление муниципальных программ (подпрограмм), содержащих мероприятия, направленные на поддержку добровольчества (волонтерства);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6) иные формы, не противоречащие законодательству Российской Федерации.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7. В целях поощрения участников благотворительной и добровольческой (волонтерской) деятельности органы местного самоуправления муниципального образования применяют следующие меры поощрения: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1) присвоение почетных званий муниципального образования;</w:t>
      </w:r>
    </w:p>
    <w:p w:rsidR="005F6797" w:rsidRDefault="00BB58B4">
      <w:pPr>
        <w:pStyle w:val="a6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награждение Почетной грамотой муниципального образования, Почетной грамотой Главы муниципального образования  «</w:t>
      </w:r>
      <w:r w:rsidR="00A74E6E">
        <w:rPr>
          <w:rFonts w:ascii="Times New Roman" w:hAnsi="Times New Roman" w:cs="Times New Roman"/>
          <w:sz w:val="24"/>
          <w:szCs w:val="24"/>
        </w:rPr>
        <w:t>Хакуринохабльское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соответствии с уставом муниципального образования</w:t>
      </w:r>
      <w:r w:rsidR="00A74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74E6E">
        <w:rPr>
          <w:rFonts w:ascii="Times New Roman" w:hAnsi="Times New Roman" w:cs="Times New Roman"/>
          <w:sz w:val="24"/>
          <w:szCs w:val="24"/>
        </w:rPr>
        <w:t>Хакуринохабльское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поселение», Почетной грамотой Совета народных депутатов </w:t>
      </w:r>
      <w:r w:rsidR="00A74E6E">
        <w:rPr>
          <w:rFonts w:ascii="Times New Roman" w:hAnsi="Times New Roman" w:cs="Times New Roman"/>
          <w:sz w:val="24"/>
          <w:szCs w:val="24"/>
        </w:rPr>
        <w:t xml:space="preserve">Хакуринохабльское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уставом муниципального образования «</w:t>
      </w:r>
      <w:r w:rsidR="00A74E6E">
        <w:rPr>
          <w:rFonts w:ascii="Times New Roman" w:hAnsi="Times New Roman" w:cs="Times New Roman"/>
          <w:sz w:val="24"/>
          <w:szCs w:val="24"/>
        </w:rPr>
        <w:t xml:space="preserve">Хакуринохабльское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поселение»; </w:t>
      </w:r>
    </w:p>
    <w:p w:rsidR="005F6797" w:rsidRDefault="00BB58B4">
      <w:pPr>
        <w:pStyle w:val="a6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награждение благодарностью Главы муниципального образования «</w:t>
      </w:r>
      <w:r w:rsidR="00A74E6E">
        <w:rPr>
          <w:rFonts w:ascii="Times New Roman" w:hAnsi="Times New Roman" w:cs="Times New Roman"/>
          <w:sz w:val="24"/>
          <w:szCs w:val="24"/>
        </w:rPr>
        <w:t>Хакуринохабльское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соответствии с уставом муниципального образования «</w:t>
      </w:r>
      <w:r w:rsidR="00A74E6E">
        <w:rPr>
          <w:rFonts w:ascii="Times New Roman" w:hAnsi="Times New Roman" w:cs="Times New Roman"/>
          <w:sz w:val="24"/>
          <w:szCs w:val="24"/>
        </w:rPr>
        <w:t xml:space="preserve">Хакуринохабльское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поселение», благодарностью Совета народных депутатов </w:t>
      </w:r>
      <w:r w:rsidR="00A74E6E">
        <w:rPr>
          <w:rFonts w:ascii="Times New Roman" w:hAnsi="Times New Roman" w:cs="Times New Roman"/>
          <w:sz w:val="24"/>
          <w:szCs w:val="24"/>
        </w:rPr>
        <w:t>Хакуринохабльского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уставом муниципального образования «</w:t>
      </w:r>
      <w:r w:rsidR="00A74E6E">
        <w:rPr>
          <w:rFonts w:ascii="Times New Roman" w:hAnsi="Times New Roman" w:cs="Times New Roman"/>
          <w:sz w:val="24"/>
          <w:szCs w:val="24"/>
        </w:rPr>
        <w:t>Хакуринохабльское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поселение»; </w:t>
      </w:r>
    </w:p>
    <w:p w:rsidR="005F6797" w:rsidRDefault="00BB58B4">
      <w:pPr>
        <w:pStyle w:val="a6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награждение благодарственным письмом Главы муниципального образования  «</w:t>
      </w:r>
      <w:r w:rsidR="00A74E6E">
        <w:rPr>
          <w:rFonts w:ascii="Times New Roman" w:hAnsi="Times New Roman" w:cs="Times New Roman"/>
          <w:sz w:val="24"/>
          <w:szCs w:val="24"/>
        </w:rPr>
        <w:t>Хакуринохабльско</w:t>
      </w:r>
      <w:r>
        <w:rPr>
          <w:rFonts w:ascii="Times New Roman" w:hAnsi="Times New Roman" w:cs="Times New Roman"/>
          <w:sz w:val="24"/>
          <w:szCs w:val="24"/>
        </w:rPr>
        <w:t>е сельское поселение» в соответствии с уставом муниципального образования «</w:t>
      </w:r>
      <w:r w:rsidR="00A74E6E">
        <w:rPr>
          <w:rFonts w:ascii="Times New Roman" w:hAnsi="Times New Roman" w:cs="Times New Roman"/>
          <w:sz w:val="24"/>
          <w:szCs w:val="24"/>
        </w:rPr>
        <w:t>Хакуринохабльское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поселение», благодарственным письмом Совета народных депутатов </w:t>
      </w:r>
      <w:r w:rsidR="00A74E6E">
        <w:rPr>
          <w:rFonts w:ascii="Times New Roman" w:hAnsi="Times New Roman" w:cs="Times New Roman"/>
          <w:sz w:val="24"/>
          <w:szCs w:val="24"/>
        </w:rPr>
        <w:t>Хакуринохабльское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уставом муниципального образования «</w:t>
      </w:r>
      <w:r w:rsidR="00A74E6E">
        <w:rPr>
          <w:rFonts w:ascii="Times New Roman" w:hAnsi="Times New Roman" w:cs="Times New Roman"/>
          <w:sz w:val="24"/>
          <w:szCs w:val="24"/>
        </w:rPr>
        <w:t>Хакуринохабльское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5) иные меры поощрения, предусмотренные законодательством Российской Федерации.</w:t>
      </w:r>
    </w:p>
    <w:p w:rsidR="005F6797" w:rsidRDefault="00BB58B4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Глава 3. Совет по поддержке благотворительной и добровольческой (волонтерской) деятельности в муниципальном образовании</w:t>
      </w:r>
    </w:p>
    <w:p w:rsidR="005F6797" w:rsidRDefault="00BB58B4">
      <w:pPr>
        <w:pStyle w:val="a6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целях поддержки и развития благотворительной и добровольческой (волонтерской) деятельности 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 создается Совет по поддержке благотворительной и добровольческой (волонтерской) деятельности при  администрации муниципального образования «Заревское сельское поселение» в соответствии с уставом муниципального образования «Заревское сельское поселение» (далее – Совет).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9.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образовании. Решения Совета носят рекомендательный характер. </w:t>
      </w:r>
    </w:p>
    <w:p w:rsidR="005F6797" w:rsidRDefault="00BB58B4">
      <w:pPr>
        <w:pStyle w:val="a6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Состав Совета и положение о нем утверждаются правовыми актами  администрации «</w:t>
      </w:r>
      <w:r w:rsidR="00A74E6E">
        <w:rPr>
          <w:rFonts w:ascii="Times New Roman" w:hAnsi="Times New Roman" w:cs="Times New Roman"/>
          <w:sz w:val="24"/>
          <w:szCs w:val="24"/>
        </w:rPr>
        <w:t>Хакуринохабльское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соответствии с уставом муниципального образования «</w:t>
      </w:r>
      <w:r w:rsidR="00A74E6E">
        <w:rPr>
          <w:rFonts w:ascii="Times New Roman" w:hAnsi="Times New Roman" w:cs="Times New Roman"/>
          <w:sz w:val="24"/>
          <w:szCs w:val="24"/>
        </w:rPr>
        <w:t xml:space="preserve">Хакуринохабльское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11. Основными направлениями деятельности Совета являются: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1)обеспечение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2)содействие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3)разработка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4)рассмотрение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5)осуществление связи со средствами массовой информации, пропаганда благотворительной и добровольческой (волонтерской) деятельности;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6) выявление лиц, нуждающихся в благотворительных пожертвованиях, помощи добровольцев 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 </w:t>
      </w:r>
    </w:p>
    <w:p w:rsidR="005F6797" w:rsidRDefault="00BB58B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7)участие в мероприятиях, направленных на развитие благотворительной и добровольческой (волонтерской) деятельности; </w:t>
      </w:r>
    </w:p>
    <w:p w:rsidR="005F6797" w:rsidRDefault="00BB58B4">
      <w:pPr>
        <w:pStyle w:val="a6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5F6797" w:rsidRDefault="00BB58B4">
      <w:pPr>
        <w:pStyle w:val="a6"/>
        <w:spacing w:after="0"/>
      </w:pPr>
      <w:r>
        <w:rPr>
          <w:rFonts w:ascii="Times New Roman" w:hAnsi="Times New Roman"/>
          <w:sz w:val="24"/>
          <w:szCs w:val="24"/>
        </w:rPr>
        <w:t>9) иные направления, установленные положением о Совете</w:t>
      </w:r>
    </w:p>
    <w:sectPr w:rsidR="005F6797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B9" w:rsidRDefault="00625DB9">
      <w:pPr>
        <w:spacing w:after="0" w:line="240" w:lineRule="auto"/>
      </w:pPr>
      <w:r>
        <w:separator/>
      </w:r>
    </w:p>
  </w:endnote>
  <w:endnote w:type="continuationSeparator" w:id="0">
    <w:p w:rsidR="00625DB9" w:rsidRDefault="0062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B9" w:rsidRDefault="00625DB9">
      <w:pPr>
        <w:spacing w:after="0" w:line="240" w:lineRule="auto"/>
      </w:pPr>
      <w:r>
        <w:separator/>
      </w:r>
    </w:p>
  </w:footnote>
  <w:footnote w:type="continuationSeparator" w:id="0">
    <w:p w:rsidR="00625DB9" w:rsidRDefault="0062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188559"/>
      <w:docPartObj>
        <w:docPartGallery w:val="Page Numbers (Top of Page)"/>
        <w:docPartUnique/>
      </w:docPartObj>
    </w:sdtPr>
    <w:sdtEndPr/>
    <w:sdtContent>
      <w:p w:rsidR="005F6797" w:rsidRDefault="00BB58B4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36004">
          <w:rPr>
            <w:noProof/>
          </w:rPr>
          <w:t>5</w:t>
        </w:r>
        <w:r>
          <w:fldChar w:fldCharType="end"/>
        </w:r>
      </w:p>
    </w:sdtContent>
  </w:sdt>
  <w:p w:rsidR="005F6797" w:rsidRDefault="005F67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343C"/>
    <w:multiLevelType w:val="multilevel"/>
    <w:tmpl w:val="3BD603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88E61FE"/>
    <w:multiLevelType w:val="multilevel"/>
    <w:tmpl w:val="52447C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ascii="Times New Roman" w:hAnsi="Times New Roman"/>
        <w:b w:val="0"/>
        <w:i/>
        <w:sz w:val="2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97"/>
    <w:rsid w:val="00036004"/>
    <w:rsid w:val="005F6797"/>
    <w:rsid w:val="00625DB9"/>
    <w:rsid w:val="008333D4"/>
    <w:rsid w:val="00A74E6E"/>
    <w:rsid w:val="00BB58B4"/>
    <w:rsid w:val="00C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A74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4E6E"/>
    <w:pPr>
      <w:keepNext/>
      <w:spacing w:after="0" w:line="20" w:lineRule="atLeast"/>
      <w:ind w:firstLine="130"/>
      <w:jc w:val="center"/>
      <w:outlineLvl w:val="1"/>
    </w:pPr>
    <w:rPr>
      <w:rFonts w:ascii="Times New Roman" w:eastAsia="Times New Roman" w:hAnsi="Times New Roman" w:cs="Times New Roman"/>
      <w:b/>
      <w:i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4E6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13E27"/>
  </w:style>
  <w:style w:type="character" w:customStyle="1" w:styleId="a4">
    <w:name w:val="Нижний колонтитул Знак"/>
    <w:basedOn w:val="a0"/>
    <w:uiPriority w:val="99"/>
    <w:qFormat/>
    <w:rsid w:val="00C13E27"/>
  </w:style>
  <w:style w:type="character" w:customStyle="1" w:styleId="ListLabel1">
    <w:name w:val="ListLabel 1"/>
    <w:qFormat/>
    <w:rPr>
      <w:b/>
      <w:i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i/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C13E2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C13E2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A7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4E6E"/>
    <w:rPr>
      <w:rFonts w:ascii="Tahoma" w:hAnsi="Tahoma" w:cs="Tahoma"/>
      <w:color w:val="00000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A74E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74E6E"/>
    <w:rPr>
      <w:color w:val="00000A"/>
      <w:sz w:val="22"/>
    </w:rPr>
  </w:style>
  <w:style w:type="character" w:customStyle="1" w:styleId="10">
    <w:name w:val="Заголовок 1 Знак"/>
    <w:basedOn w:val="a0"/>
    <w:link w:val="1"/>
    <w:rsid w:val="00A74E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74E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4E6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0">
    <w:name w:val="Title"/>
    <w:basedOn w:val="a"/>
    <w:link w:val="af1"/>
    <w:qFormat/>
    <w:rsid w:val="00A74E6E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74E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3D4"/>
    <w:rPr>
      <w:rFonts w:asciiTheme="majorHAnsi" w:eastAsiaTheme="majorEastAsia" w:hAnsiTheme="majorHAnsi" w:cstheme="majorBidi"/>
      <w:b/>
      <w:bCs/>
      <w:color w:val="4472C4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A74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4E6E"/>
    <w:pPr>
      <w:keepNext/>
      <w:spacing w:after="0" w:line="20" w:lineRule="atLeast"/>
      <w:ind w:firstLine="130"/>
      <w:jc w:val="center"/>
      <w:outlineLvl w:val="1"/>
    </w:pPr>
    <w:rPr>
      <w:rFonts w:ascii="Times New Roman" w:eastAsia="Times New Roman" w:hAnsi="Times New Roman" w:cs="Times New Roman"/>
      <w:b/>
      <w:i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4E6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13E27"/>
  </w:style>
  <w:style w:type="character" w:customStyle="1" w:styleId="a4">
    <w:name w:val="Нижний колонтитул Знак"/>
    <w:basedOn w:val="a0"/>
    <w:uiPriority w:val="99"/>
    <w:qFormat/>
    <w:rsid w:val="00C13E27"/>
  </w:style>
  <w:style w:type="character" w:customStyle="1" w:styleId="ListLabel1">
    <w:name w:val="ListLabel 1"/>
    <w:qFormat/>
    <w:rPr>
      <w:b/>
      <w:i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i/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C13E2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C13E2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A7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4E6E"/>
    <w:rPr>
      <w:rFonts w:ascii="Tahoma" w:hAnsi="Tahoma" w:cs="Tahoma"/>
      <w:color w:val="00000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A74E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74E6E"/>
    <w:rPr>
      <w:color w:val="00000A"/>
      <w:sz w:val="22"/>
    </w:rPr>
  </w:style>
  <w:style w:type="character" w:customStyle="1" w:styleId="10">
    <w:name w:val="Заголовок 1 Знак"/>
    <w:basedOn w:val="a0"/>
    <w:link w:val="1"/>
    <w:rsid w:val="00A74E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74E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4E6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0">
    <w:name w:val="Title"/>
    <w:basedOn w:val="a"/>
    <w:link w:val="af1"/>
    <w:qFormat/>
    <w:rsid w:val="00A74E6E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74E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3D4"/>
    <w:rPr>
      <w:rFonts w:asciiTheme="majorHAnsi" w:eastAsiaTheme="majorEastAsia" w:hAnsiTheme="majorHAnsi" w:cstheme="majorBidi"/>
      <w:b/>
      <w:bCs/>
      <w:color w:val="4472C4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1911</Words>
  <Characters>10894</Characters>
  <Application>Microsoft Office Word</Application>
  <DocSecurity>0</DocSecurity>
  <Lines>90</Lines>
  <Paragraphs>25</Paragraphs>
  <ScaleCrop>false</ScaleCrop>
  <Company>Прокуратура РФ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Хагурова Лариса Витальевна</dc:creator>
  <dc:description/>
  <cp:lastModifiedBy>Пользователь</cp:lastModifiedBy>
  <cp:revision>11</cp:revision>
  <cp:lastPrinted>2021-12-16T13:09:00Z</cp:lastPrinted>
  <dcterms:created xsi:type="dcterms:W3CDTF">2021-12-21T07:35:00Z</dcterms:created>
  <dcterms:modified xsi:type="dcterms:W3CDTF">2021-12-28T11:19:00Z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