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>ПАМЯТКА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>муниципальному  служащему, планирующему увольнение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>с муниципальной службы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> 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>(о соблюдении ограничений, налагаемых на гражданина, замещавшего должность муниципальной службы, при заключении им трудового или гражданско-правового договора)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> 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>1. Требования законодательства по соблюдению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В Российской Федерации принят и действует Федеральный закон от 25.12.2008  № 273-ФЗ «О противодействии коррупции» (далее - Федеральный закон № 273-ФЗ), устанавливающий  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  <w:proofErr w:type="gramStart"/>
      <w:r>
        <w:rPr>
          <w:rFonts w:ascii="PT-Astra-Sans-Regular" w:hAnsi="PT-Astra-Sans-Regular"/>
          <w:color w:val="252525"/>
        </w:rPr>
        <w:t>Наряду с предусмотренными действующим законодательством запретами, ограничениями, обязательствами муниципальных служащих при их поступлении на муниципальную службу, а также при ее прохождении, указанный Федеральный закон дополнительно устанавливает ограничения, налагаемые на гражданина, замещавшего должность муниципальной службы, при заключении им трудового или гражданско-правового договора (то есть в отношении граждан, уволенных с муниципальной службы).</w:t>
      </w:r>
      <w:proofErr w:type="gramEnd"/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 xml:space="preserve">В соответствии со статьей  12 Федерального закона № 273-ФЗ гражданин, замещавший </w:t>
      </w:r>
      <w:proofErr w:type="gramStart"/>
      <w:r>
        <w:rPr>
          <w:rFonts w:ascii="PT-Astra-Sans-Regular" w:hAnsi="PT-Astra-Sans-Regular"/>
          <w:color w:val="252525"/>
        </w:rPr>
        <w:t>должность муниципальной службы, включенную в </w:t>
      </w:r>
      <w:hyperlink r:id="rId5" w:history="1">
        <w:r>
          <w:rPr>
            <w:rStyle w:val="a5"/>
            <w:rFonts w:ascii="PT-Astra-Sans-Regular" w:hAnsi="PT-Astra-Sans-Regular"/>
            <w:color w:val="0345BF"/>
            <w:u w:val="none"/>
          </w:rPr>
          <w:t>перечень</w:t>
        </w:r>
      </w:hyperlink>
      <w:r>
        <w:rPr>
          <w:rFonts w:ascii="PT-Astra-Sans-Regular" w:hAnsi="PT-Astra-Sans-Regular"/>
          <w:color w:val="252525"/>
        </w:rPr>
        <w:t>, установленный нормативными правовыми актами муниципального органа,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</w:t>
      </w:r>
      <w:proofErr w:type="gramEnd"/>
      <w:r>
        <w:rPr>
          <w:rFonts w:ascii="PT-Astra-Sans-Regular" w:hAnsi="PT-Astra-Sans-Regular"/>
          <w:color w:val="252525"/>
        </w:rPr>
        <w:t xml:space="preserve">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Период, в течение которого действует указанное ограничение, начинается со дня увольнения с муниципальной службы и заканчивается через два года.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>2.</w:t>
      </w:r>
      <w:r>
        <w:rPr>
          <w:rFonts w:ascii="PT-Astra-Sans-Regular" w:hAnsi="PT-Astra-Sans-Regular"/>
          <w:color w:val="252525"/>
        </w:rPr>
        <w:t> </w:t>
      </w:r>
      <w:r>
        <w:rPr>
          <w:rStyle w:val="a4"/>
          <w:rFonts w:ascii="PT-Astra-Sans-Regular" w:hAnsi="PT-Astra-Sans-Regular"/>
          <w:color w:val="252525"/>
        </w:rPr>
        <w:t>Получение  согласия комиссии по соблюдению требований к служебному поведению муниципальных служащих и урегулированию конфликта интересов 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после увольнения с муниципальной службы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lastRenderedPageBreak/>
        <w:t xml:space="preserve">         </w:t>
      </w:r>
      <w:proofErr w:type="gramStart"/>
      <w:r>
        <w:rPr>
          <w:rFonts w:ascii="PT-Astra-Sans-Regular" w:hAnsi="PT-Astra-Sans-Regular"/>
          <w:color w:val="252525"/>
        </w:rPr>
        <w:t>Согласно разъяснениям Министерства труда и социальной защиты Российской Федерации  от 22 июня 2012 года № 17-1/10/1-248 практики применения статьи 12 Федерального закона № 273-ФЗ </w:t>
      </w:r>
      <w:r>
        <w:rPr>
          <w:rStyle w:val="a6"/>
          <w:rFonts w:ascii="PT-Astra-Sans-Regular" w:hAnsi="PT-Astra-Sans-Regular"/>
          <w:b/>
          <w:bCs/>
          <w:color w:val="252525"/>
        </w:rPr>
        <w:t xml:space="preserve">гражданин обязан получать согласие </w:t>
      </w:r>
      <w:proofErr w:type="spellStart"/>
      <w:r>
        <w:rPr>
          <w:rStyle w:val="a6"/>
          <w:rFonts w:ascii="PT-Astra-Sans-Regular" w:hAnsi="PT-Astra-Sans-Regular"/>
          <w:b/>
          <w:bCs/>
          <w:color w:val="252525"/>
        </w:rPr>
        <w:t>комиссии</w:t>
      </w:r>
      <w:r>
        <w:rPr>
          <w:rFonts w:ascii="PT-Astra-Sans-Regular" w:hAnsi="PT-Astra-Sans-Regular"/>
          <w:color w:val="252525"/>
        </w:rPr>
        <w:t>на</w:t>
      </w:r>
      <w:proofErr w:type="spellEnd"/>
      <w:r>
        <w:rPr>
          <w:rFonts w:ascii="PT-Astra-Sans-Regular" w:hAnsi="PT-Astra-Sans-Regular"/>
          <w:color w:val="252525"/>
        </w:rPr>
        <w:t xml:space="preserve">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</w:t>
      </w:r>
      <w:proofErr w:type="gramEnd"/>
      <w:r>
        <w:rPr>
          <w:rFonts w:ascii="PT-Astra-Sans-Regular" w:hAnsi="PT-Astra-Sans-Regular"/>
          <w:color w:val="252525"/>
        </w:rPr>
        <w:t xml:space="preserve"> (</w:t>
      </w:r>
      <w:proofErr w:type="gramStart"/>
      <w:r>
        <w:rPr>
          <w:rFonts w:ascii="PT-Astra-Sans-Regular" w:hAnsi="PT-Astra-Sans-Regular"/>
          <w:color w:val="252525"/>
        </w:rPr>
        <w:t>гражданско-правовых договоров) </w:t>
      </w:r>
      <w:r>
        <w:rPr>
          <w:rStyle w:val="a6"/>
          <w:rFonts w:ascii="PT-Astra-Sans-Regular" w:hAnsi="PT-Astra-Sans-Regular"/>
          <w:b/>
          <w:bCs/>
          <w:color w:val="252525"/>
        </w:rPr>
        <w:t>при наличии двух факторов:</w:t>
      </w:r>
      <w:proofErr w:type="gramEnd"/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 xml:space="preserve">- включение должности муниципальной службы в соответствующий перечень должностей, предусмотренный нормативным правовым актом Администрации </w:t>
      </w:r>
      <w:r w:rsidR="00FB2308">
        <w:rPr>
          <w:rFonts w:ascii="PT-Astra-Sans-Regular" w:hAnsi="PT-Astra-Sans-Regular"/>
          <w:color w:val="252525"/>
        </w:rPr>
        <w:t>МО «Хакуринохабльского с\</w:t>
      </w:r>
      <w:proofErr w:type="gramStart"/>
      <w:r w:rsidR="00FB2308">
        <w:rPr>
          <w:rFonts w:ascii="PT-Astra-Sans-Regular" w:hAnsi="PT-Astra-Sans-Regular"/>
          <w:color w:val="252525"/>
        </w:rPr>
        <w:t>п</w:t>
      </w:r>
      <w:proofErr w:type="gramEnd"/>
      <w:r w:rsidR="00FB2308">
        <w:rPr>
          <w:rFonts w:ascii="PT-Astra-Sans-Regular" w:hAnsi="PT-Astra-Sans-Regular"/>
          <w:color w:val="252525"/>
        </w:rPr>
        <w:t>»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- осуществление отдельных функций муниципального управления в отношении данной организации во время прохождения муниципальной службы.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В целях получения указанного согласия гражданин, в порядке, установленном нормативным правовым актом соответствующего муниципального органа, в письменной форме обращается в подразделение кадровой службы муниципального органа по профилактике коррупционных и иных правонарушений либо к должностному лицу кадровой службы, ответственному  за работу по профилактике коррупционных и иных правонарушений.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Комиссия обязана рассмотреть письменное обращение гражданина (</w:t>
      </w:r>
      <w:r>
        <w:rPr>
          <w:rStyle w:val="a6"/>
          <w:rFonts w:ascii="PT-Astra-Sans-Regular" w:hAnsi="PT-Astra-Sans-Regular"/>
          <w:b/>
          <w:bCs/>
          <w:color w:val="252525"/>
        </w:rPr>
        <w:t>приложение № 1 к памятке</w:t>
      </w:r>
      <w:r>
        <w:rPr>
          <w:rFonts w:ascii="PT-Astra-Sans-Regular" w:hAnsi="PT-Astra-Sans-Regular"/>
          <w:color w:val="252525"/>
        </w:rPr>
        <w:t xml:space="preserve">)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установленном постановлением Администрации </w:t>
      </w:r>
      <w:r w:rsidR="00FB2308">
        <w:rPr>
          <w:rFonts w:ascii="PT-Astra-Sans-Regular" w:hAnsi="PT-Astra-Sans-Regular"/>
          <w:color w:val="252525"/>
        </w:rPr>
        <w:t>«Хакуринохабльского с\п»</w:t>
      </w:r>
      <w:r>
        <w:rPr>
          <w:rFonts w:ascii="PT-Astra-Sans-Regular" w:hAnsi="PT-Astra-Sans-Regular"/>
          <w:color w:val="252525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</w:t>
      </w:r>
      <w:bookmarkStart w:id="0" w:name="_GoBack"/>
      <w:bookmarkEnd w:id="0"/>
      <w:r>
        <w:rPr>
          <w:rFonts w:ascii="PT-Astra-Sans-Regular" w:hAnsi="PT-Astra-Sans-Regular"/>
          <w:color w:val="252525"/>
        </w:rPr>
        <w:t>и урегулированию конфликта интересов»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Принятие решения о необходимости получения согласия комиссии является ответственностью гражданина (бывшего муниципального служащего)</w:t>
      </w:r>
      <w:proofErr w:type="gramStart"/>
      <w:r>
        <w:rPr>
          <w:rFonts w:ascii="PT-Astra-Sans-Regular" w:hAnsi="PT-Astra-Sans-Regular"/>
          <w:color w:val="252525"/>
        </w:rPr>
        <w:t>.В</w:t>
      </w:r>
      <w:proofErr w:type="gramEnd"/>
      <w:r>
        <w:rPr>
          <w:rFonts w:ascii="PT-Astra-Sans-Regular" w:hAnsi="PT-Astra-Sans-Regular"/>
          <w:color w:val="252525"/>
        </w:rPr>
        <w:t xml:space="preserve">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муниципального органа,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муниципального управления.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proofErr w:type="gramStart"/>
      <w:r>
        <w:rPr>
          <w:rFonts w:ascii="PT-Astra-Sans-Regular" w:hAnsi="PT-Astra-Sans-Regular"/>
          <w:color w:val="252525"/>
        </w:rPr>
        <w:t>В пункте 4 статьи 1 Федерального закона № 273-ФЗ определено, что к функциям муниципального управления организацией относятся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деятельности, либо готовить проекты таких решений.</w:t>
      </w:r>
      <w:proofErr w:type="gramEnd"/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Случаями, когда дача согласия комиссией не требуется, являются следующие ситуации: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lastRenderedPageBreak/>
        <w:t>- гражданин переходит на работу по трудовому договору в другой   муниципальный орган;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- 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proofErr w:type="gramStart"/>
      <w:r>
        <w:rPr>
          <w:rFonts w:ascii="PT-Astra-Sans-Regular" w:hAnsi="PT-Astra-Sans-Regular"/>
          <w:color w:val="252525"/>
        </w:rPr>
        <w:t>- гражданин осуществлял отдельные функции муниципального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 и при этом не совершал деяний,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>3. Порядок уведомления </w:t>
      </w:r>
      <w:hyperlink r:id="rId6" w:tgtFrame="_blank" w:history="1">
        <w:r>
          <w:rPr>
            <w:rStyle w:val="a5"/>
            <w:rFonts w:ascii="PT-Astra-Sans-Regular" w:hAnsi="PT-Astra-Sans-Regular"/>
            <w:b/>
            <w:bCs/>
            <w:color w:val="0345BF"/>
            <w:u w:val="none"/>
          </w:rPr>
          <w:t>работодателем</w:t>
        </w:r>
      </w:hyperlink>
      <w:r>
        <w:rPr>
          <w:rStyle w:val="a4"/>
          <w:rFonts w:ascii="PT-Astra-Sans-Regular" w:hAnsi="PT-Astra-Sans-Regular"/>
          <w:color w:val="252525"/>
        </w:rPr>
        <w:t> при заключении трудового договора с гражданином, замещавшим должности муниципальной службы о заключении такого договора представителя нанимателя (работодателя) муниципального служащего по последнему месту его службы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Частью 2 </w:t>
      </w:r>
      <w:hyperlink r:id="rId7" w:tgtFrame="_blank" w:history="1">
        <w:r>
          <w:rPr>
            <w:rStyle w:val="a5"/>
            <w:rFonts w:ascii="PT-Astra-Sans-Regular" w:hAnsi="PT-Astra-Sans-Regular"/>
            <w:color w:val="0345BF"/>
            <w:u w:val="none"/>
          </w:rPr>
          <w:t>статьи</w:t>
        </w:r>
      </w:hyperlink>
      <w:r>
        <w:rPr>
          <w:rFonts w:ascii="PT-Astra-Sans-Regular" w:hAnsi="PT-Astra-Sans-Regular"/>
          <w:color w:val="252525"/>
        </w:rPr>
        <w:t> 12 Федерального </w:t>
      </w:r>
      <w:hyperlink r:id="rId8" w:tgtFrame="_blank" w:history="1">
        <w:r>
          <w:rPr>
            <w:rStyle w:val="a5"/>
            <w:rFonts w:ascii="PT-Astra-Sans-Regular" w:hAnsi="PT-Astra-Sans-Regular"/>
            <w:color w:val="0345BF"/>
            <w:u w:val="none"/>
          </w:rPr>
          <w:t>закона</w:t>
        </w:r>
      </w:hyperlink>
      <w:r>
        <w:rPr>
          <w:rFonts w:ascii="PT-Astra-Sans-Regular" w:hAnsi="PT-Astra-Sans-Regular"/>
          <w:color w:val="252525"/>
        </w:rPr>
        <w:t> № 273-ФЗ на бывшего муниципального служащего возлагается обязанность в течение двух лет после увольнения с муниципальной службы при заключении трудовых договоров сообщать представителю нанимателя (работодателю) по новому месту работы сведения о последнем месте своей службы.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proofErr w:type="gramStart"/>
      <w:r>
        <w:rPr>
          <w:rStyle w:val="a6"/>
          <w:rFonts w:ascii="PT-Astra-Sans-Regular" w:hAnsi="PT-Astra-Sans-Regular"/>
          <w:color w:val="252525"/>
        </w:rPr>
        <w:t>В соответствии с частью 4 статьи  17 Федерального закона № 273-ФЗ </w:t>
      </w:r>
      <w:r>
        <w:rPr>
          <w:rFonts w:ascii="PT-Astra-Sans-Regular" w:hAnsi="PT-Astra-Sans-Regular"/>
          <w:color w:val="252525"/>
        </w:rPr>
        <w:t>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муниципальной службы, перечень которых устанавливается нормативными правовыми актами муниципального органа, в течение двух лет после его увольнения с муниципальной службы обязан </w:t>
      </w:r>
      <w:r>
        <w:rPr>
          <w:rStyle w:val="a4"/>
          <w:rFonts w:ascii="PT-Astra-Sans-Regular" w:hAnsi="PT-Astra-Sans-Regular"/>
          <w:color w:val="252525"/>
        </w:rPr>
        <w:t>сообщать о заключении такого договора представителю нанимателя</w:t>
      </w:r>
      <w:proofErr w:type="gramEnd"/>
      <w:r>
        <w:rPr>
          <w:rStyle w:val="a4"/>
          <w:rFonts w:ascii="PT-Astra-Sans-Regular" w:hAnsi="PT-Astra-Sans-Regular"/>
          <w:color w:val="252525"/>
        </w:rPr>
        <w:t xml:space="preserve"> (работодателю) муниципального служащего по последнему месту его службы в письменной форме.</w:t>
      </w:r>
    </w:p>
    <w:p w:rsidR="00CC5C16" w:rsidRDefault="00CC5C16" w:rsidP="002B65BA">
      <w:pPr>
        <w:pStyle w:val="consplustitle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Порядок уведомления о заключении трудового договора с бывшим муниципальным служащим установлен Постановлением Правительства Российской Федерации от 8 сентября 2010 года №700.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proofErr w:type="gramStart"/>
      <w:r>
        <w:rPr>
          <w:rFonts w:ascii="PT-Astra-Sans-Regular" w:hAnsi="PT-Astra-Sans-Regular"/>
          <w:color w:val="252525"/>
        </w:rPr>
        <w:t>-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proofErr w:type="gramStart"/>
      <w:r>
        <w:rPr>
          <w:rFonts w:ascii="PT-Astra-Sans-Regular" w:hAnsi="PT-Astra-Sans-Regular"/>
          <w:color w:val="252525"/>
        </w:rPr>
        <w:t>- число, месяц, год и место рождения гражданина (страна, республика, край, область, населенный пункт);</w:t>
      </w:r>
      <w:proofErr w:type="gramEnd"/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- 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книжке);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- наименование организации (полное, а также сокращенное (при его наличии));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lastRenderedPageBreak/>
        <w:t>- дата и номер приказа (распоряжения) или иного решения работодателя, согласно которому гражданин принят на работу;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-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-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-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гражданином.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>4. Ответственность работника за несоблюдение требований части 2 статьи  12 Федерального закона № 273-ФЗ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Частью 3 статьи 12 Федерального закона № 273-ФЗ закреплены последствия для работника несоблюдения им (бывшим муниципальным служащим) требования об уведомлении нового работодателя о прежнем месте работы (службы). Такое нарушение бывшим муниципальным служащим требований закона влечет прекращение трудового договора, заключенного с указанным гражданином.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>5. Ответственность работодателя за несоблюдение порядка сообщения о заключении трудового договора с гражданином, ранее замещавшим должность муниципальной службы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proofErr w:type="gramStart"/>
      <w:r>
        <w:rPr>
          <w:rFonts w:ascii="PT-Astra-Sans-Regular" w:hAnsi="PT-Astra-Sans-Regular"/>
          <w:color w:val="252525"/>
        </w:rPr>
        <w:t>Несообщение работодателем сведений о заключении с бывшим муниципальным служащим трудового договора является правонарушением и влечет ответственность, предусмотренную статьей 19.29 КоАП РФ «Незаконное привлечение к трудовой деятельности государственного или муниципального служащего (бывшего государственного (муниципального) служащего)» в виде наложения административного штрафа:</w:t>
      </w:r>
      <w:proofErr w:type="gramEnd"/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- на должностных лиц - от двадцати тысяч до пятидесяти тысяч рублей;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- на лиц, осуществляющих предпринимательскую деятельность без образования  юридического лица - от двадцати тысяч до  пятидесяти тысяч рублей;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- на юридических лиц - от ста тысяч до пятисот тысяч рублей.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Дела о данной категории административных правонарушений возбуждаются прокурором и рассматриваются судьей.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lastRenderedPageBreak/>
        <w:t> 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CC5C16" w:rsidRDefault="00CC5C16" w:rsidP="002B65BA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jc w:val="right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Приложение № 1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jc w:val="right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к Памятке </w:t>
      </w:r>
      <w:r>
        <w:rPr>
          <w:rStyle w:val="a4"/>
          <w:rFonts w:ascii="PT-Astra-Sans-Regular" w:hAnsi="PT-Astra-Sans-Regular"/>
          <w:color w:val="252525"/>
        </w:rPr>
        <w:t> </w:t>
      </w:r>
      <w:r>
        <w:rPr>
          <w:rFonts w:ascii="PT-Astra-Sans-Regular" w:hAnsi="PT-Astra-Sans-Regular"/>
          <w:color w:val="252525"/>
        </w:rPr>
        <w:t>по соблюдению ограничений,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jc w:val="right"/>
        <w:rPr>
          <w:rFonts w:ascii="PT-Astra-Sans-Regular" w:hAnsi="PT-Astra-Sans-Regular"/>
          <w:color w:val="252525"/>
        </w:rPr>
      </w:pPr>
      <w:proofErr w:type="gramStart"/>
      <w:r>
        <w:rPr>
          <w:rFonts w:ascii="PT-Astra-Sans-Regular" w:hAnsi="PT-Astra-Sans-Regular"/>
          <w:color w:val="252525"/>
        </w:rPr>
        <w:t>налагаемых</w:t>
      </w:r>
      <w:proofErr w:type="gramEnd"/>
      <w:r>
        <w:rPr>
          <w:rFonts w:ascii="PT-Astra-Sans-Regular" w:hAnsi="PT-Astra-Sans-Regular"/>
          <w:color w:val="252525"/>
        </w:rPr>
        <w:t xml:space="preserve"> на гражданина, замещавшего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jc w:val="right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должность муниципальной службы,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jc w:val="right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 xml:space="preserve">при заключении им </w:t>
      </w:r>
      <w:proofErr w:type="gramStart"/>
      <w:r>
        <w:rPr>
          <w:rFonts w:ascii="PT-Astra-Sans-Regular" w:hAnsi="PT-Astra-Sans-Regular"/>
          <w:color w:val="252525"/>
        </w:rPr>
        <w:t>трудового</w:t>
      </w:r>
      <w:proofErr w:type="gramEnd"/>
      <w:r>
        <w:rPr>
          <w:rFonts w:ascii="PT-Astra-Sans-Regular" w:hAnsi="PT-Astra-Sans-Regular"/>
          <w:color w:val="252525"/>
        </w:rPr>
        <w:t xml:space="preserve"> или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jc w:val="right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гражданско-правового договора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Рекомендуемая форма обращения гражданина    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jc w:val="right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jc w:val="right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Председателю комиссии по соблюдению требований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jc w:val="right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 xml:space="preserve">к служебному поведению </w:t>
      </w:r>
      <w:proofErr w:type="gramStart"/>
      <w:r>
        <w:rPr>
          <w:rFonts w:ascii="PT-Astra-Sans-Regular" w:hAnsi="PT-Astra-Sans-Regular"/>
          <w:color w:val="252525"/>
        </w:rPr>
        <w:t>муниципальных</w:t>
      </w:r>
      <w:proofErr w:type="gramEnd"/>
    </w:p>
    <w:p w:rsidR="00CC5C16" w:rsidRDefault="00CC5C16" w:rsidP="00CC5C16">
      <w:pPr>
        <w:pStyle w:val="a3"/>
        <w:shd w:val="clear" w:color="auto" w:fill="FFFFFF"/>
        <w:spacing w:before="0" w:beforeAutospacing="0"/>
        <w:jc w:val="right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 служащих и урегулированию конфликта интересов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jc w:val="right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_________________________________________________________________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jc w:val="right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(наименование муниципального органа)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jc w:val="right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_________________________________________________________________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jc w:val="right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( Ф. И. О. председателя комиссии)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jc w:val="right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jc w:val="right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_________________________________________________________________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jc w:val="right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lastRenderedPageBreak/>
        <w:t>(ФИО, должность муниципального служащего, структурное подразделение) 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jc w:val="right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Заявление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                 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          В соответствии со статьей 12 Федерального закона от  25.12.2008 № 273-ФЗ   «О  противодействии  коррупции»   прошу  Вас  дать   согласие    на замещение мной должности____________________________________________  ____________________________________________________________________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____________________________________________________________________                                                    (наименование, адрес организации, ИНН)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________________________________________________________________________________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и заключение (трудового, гражданско-правового) договора, рассмотрев данный вопрос на заседании комиссии по соблюдению требований к служебному поведению муниципальных служащих и урегулированию конфликта интересов___________________________________________________________.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(наименование муниципального органа)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jc w:val="right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                                                                                     _______________________________________</w:t>
      </w:r>
    </w:p>
    <w:p w:rsidR="00CC5C16" w:rsidRDefault="00CC5C16" w:rsidP="00CC5C16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                                                                                                                   (подпись, дата)</w:t>
      </w:r>
    </w:p>
    <w:p w:rsidR="00A9774A" w:rsidRDefault="00A9774A"/>
    <w:sectPr w:rsidR="00A9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B5"/>
    <w:rsid w:val="001A57B5"/>
    <w:rsid w:val="002B65BA"/>
    <w:rsid w:val="00A9774A"/>
    <w:rsid w:val="00CC5C16"/>
    <w:rsid w:val="00FB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C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C16"/>
    <w:rPr>
      <w:b/>
      <w:bCs/>
    </w:rPr>
  </w:style>
  <w:style w:type="character" w:styleId="a5">
    <w:name w:val="Hyperlink"/>
    <w:basedOn w:val="a0"/>
    <w:uiPriority w:val="99"/>
    <w:semiHidden/>
    <w:unhideWhenUsed/>
    <w:rsid w:val="00CC5C16"/>
    <w:rPr>
      <w:color w:val="0000FF"/>
      <w:u w:val="single"/>
    </w:rPr>
  </w:style>
  <w:style w:type="character" w:styleId="a6">
    <w:name w:val="Emphasis"/>
    <w:basedOn w:val="a0"/>
    <w:uiPriority w:val="20"/>
    <w:qFormat/>
    <w:rsid w:val="00CC5C16"/>
    <w:rPr>
      <w:i/>
      <w:iCs/>
    </w:rPr>
  </w:style>
  <w:style w:type="paragraph" w:customStyle="1" w:styleId="consplustitle">
    <w:name w:val="consplustitle"/>
    <w:basedOn w:val="a"/>
    <w:rsid w:val="00CC5C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C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C16"/>
    <w:rPr>
      <w:b/>
      <w:bCs/>
    </w:rPr>
  </w:style>
  <w:style w:type="character" w:styleId="a5">
    <w:name w:val="Hyperlink"/>
    <w:basedOn w:val="a0"/>
    <w:uiPriority w:val="99"/>
    <w:semiHidden/>
    <w:unhideWhenUsed/>
    <w:rsid w:val="00CC5C16"/>
    <w:rPr>
      <w:color w:val="0000FF"/>
      <w:u w:val="single"/>
    </w:rPr>
  </w:style>
  <w:style w:type="character" w:styleId="a6">
    <w:name w:val="Emphasis"/>
    <w:basedOn w:val="a0"/>
    <w:uiPriority w:val="20"/>
    <w:qFormat/>
    <w:rsid w:val="00CC5C16"/>
    <w:rPr>
      <w:i/>
      <w:iCs/>
    </w:rPr>
  </w:style>
  <w:style w:type="paragraph" w:customStyle="1" w:styleId="consplustitle">
    <w:name w:val="consplustitle"/>
    <w:basedOn w:val="a"/>
    <w:rsid w:val="00CC5C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-prava.ru/index.php/2010-05-14-13-31-20/2010-05-14-13-38-02/372-vopros-mamochki-malysha-pro-uvolnenie-i-posob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ltura-prava.ru/index.php/2010-05-14-13-31-20/2010-05-14-13-33-5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ltura-prava.ru/index.php/2010-05-14-13-31-20/2010-05-14-13-38-02/372-vopros-mamochki-malysha-pro-uvolnenie-i-posobie.html" TargetMode="External"/><Relationship Id="rId5" Type="http://schemas.openxmlformats.org/officeDocument/2006/relationships/hyperlink" Target="consultantplus://offline/ref=805747517237896688B37FE3DFEEF3E255656E3D5F747CD8BC04B2A21AB30D08DE4CBB0B7050B813z3V4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2046</Words>
  <Characters>11666</Characters>
  <Application>Microsoft Office Word</Application>
  <DocSecurity>0</DocSecurity>
  <Lines>97</Lines>
  <Paragraphs>27</Paragraphs>
  <ScaleCrop>false</ScaleCrop>
  <Company/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2022-12-21T07:52:00Z</dcterms:created>
  <dcterms:modified xsi:type="dcterms:W3CDTF">2022-12-21T07:57:00Z</dcterms:modified>
</cp:coreProperties>
</file>