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1985"/>
        <w:gridCol w:w="3869"/>
      </w:tblGrid>
      <w:tr w:rsidR="00CB1273" w:rsidRPr="00097149" w:rsidTr="000B250D">
        <w:trPr>
          <w:cantSplit/>
        </w:trPr>
        <w:tc>
          <w:tcPr>
            <w:tcW w:w="35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73" w:rsidRPr="00097149" w:rsidRDefault="00CB1273" w:rsidP="000B25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CB1273" w:rsidRPr="00097149" w:rsidRDefault="00CB1273" w:rsidP="000B250D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B1273" w:rsidRPr="00097149" w:rsidRDefault="00CB1273" w:rsidP="000B250D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09714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CB1273" w:rsidRPr="00097149" w:rsidRDefault="00CB1273" w:rsidP="000B250D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>«Хакуринохабльское сельское поселение»</w:t>
            </w:r>
          </w:p>
          <w:p w:rsidR="00CB1273" w:rsidRPr="00097149" w:rsidRDefault="00CB1273" w:rsidP="000B250D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а.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Хакуринохабль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CB1273" w:rsidRPr="00097149" w:rsidRDefault="00CB1273" w:rsidP="000B250D">
            <w:pPr>
              <w:suppressAutoHyphens/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Шовгенова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73" w:rsidRPr="00097149" w:rsidRDefault="00CB1273" w:rsidP="000B250D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1F5332B8" wp14:editId="55CD7676">
                  <wp:extent cx="933450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1273" w:rsidRPr="00097149" w:rsidRDefault="00CB1273" w:rsidP="000B25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97149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CB1273" w:rsidRPr="00097149" w:rsidRDefault="00CB1273" w:rsidP="000B250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э ч</w:t>
            </w:r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7149">
              <w:rPr>
                <w:rFonts w:ascii="Times New Roman" w:hAnsi="Times New Roman" w:cs="Times New Roman"/>
                <w:b/>
              </w:rPr>
              <w:t xml:space="preserve">эм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CB1273" w:rsidRPr="00097149" w:rsidRDefault="00CB1273" w:rsidP="000B250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1273" w:rsidRPr="00097149" w:rsidRDefault="00CB1273" w:rsidP="000B250D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097149">
              <w:rPr>
                <w:rFonts w:ascii="Times New Roman" w:hAnsi="Times New Roman" w:cs="Times New Roman"/>
                <w:b/>
              </w:rPr>
              <w:t xml:space="preserve">385440,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Хьакурынэхьабл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>,</w:t>
            </w:r>
          </w:p>
          <w:p w:rsidR="00CB1273" w:rsidRPr="00097149" w:rsidRDefault="00CB1273" w:rsidP="000B250D">
            <w:pPr>
              <w:tabs>
                <w:tab w:val="left" w:pos="1080"/>
              </w:tabs>
              <w:suppressAutoHyphens/>
              <w:ind w:left="17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097149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Шэуджэным</w:t>
            </w:r>
            <w:proofErr w:type="spellEnd"/>
            <w:r w:rsidRPr="000971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97149">
              <w:rPr>
                <w:rFonts w:ascii="Times New Roman" w:hAnsi="Times New Roman" w:cs="Times New Roman"/>
                <w:b/>
              </w:rPr>
              <w:t>ыц</w:t>
            </w:r>
            <w:proofErr w:type="spellEnd"/>
            <w:proofErr w:type="gramStart"/>
            <w:r w:rsidRPr="00097149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097149">
              <w:rPr>
                <w:rFonts w:ascii="Times New Roman" w:hAnsi="Times New Roman" w:cs="Times New Roman"/>
                <w:b/>
              </w:rPr>
              <w:t>, 13</w:t>
            </w:r>
          </w:p>
        </w:tc>
      </w:tr>
    </w:tbl>
    <w:p w:rsidR="00CB1273" w:rsidRPr="00097149" w:rsidRDefault="00CB1273" w:rsidP="00CB1273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</w:p>
    <w:p w:rsidR="00CB1273" w:rsidRPr="00F27775" w:rsidRDefault="00CB1273" w:rsidP="00CB1273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  <w:lang w:val="ru-RU"/>
        </w:rPr>
      </w:pPr>
      <w:r w:rsidRPr="00097149">
        <w:rPr>
          <w:sz w:val="24"/>
          <w:szCs w:val="24"/>
        </w:rPr>
        <w:t>ПОСТАНОВЛЕНИ</w:t>
      </w:r>
      <w:r w:rsidR="0047323D">
        <w:rPr>
          <w:sz w:val="24"/>
          <w:szCs w:val="24"/>
          <w:lang w:val="ru-RU"/>
        </w:rPr>
        <w:t>Е</w:t>
      </w:r>
    </w:p>
    <w:p w:rsidR="00CB1273" w:rsidRPr="00097149" w:rsidRDefault="00CB1273" w:rsidP="00CB1273">
      <w:pPr>
        <w:rPr>
          <w:rFonts w:ascii="Times New Roman" w:hAnsi="Times New Roman" w:cs="Times New Roman"/>
          <w:b/>
          <w:lang w:eastAsia="ar-SA"/>
        </w:rPr>
      </w:pPr>
    </w:p>
    <w:p w:rsidR="00CB1273" w:rsidRPr="00CE292D" w:rsidRDefault="0009108D" w:rsidP="00CB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«27</w:t>
      </w:r>
      <w:r w:rsidR="00CB127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</w:t>
      </w:r>
      <w:r w:rsidR="0047323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B1273" w:rsidRPr="00CE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273">
        <w:rPr>
          <w:rFonts w:ascii="Times New Roman" w:hAnsi="Times New Roman" w:cs="Times New Roman"/>
          <w:b/>
          <w:sz w:val="28"/>
          <w:szCs w:val="28"/>
        </w:rPr>
        <w:t>202</w:t>
      </w:r>
      <w:r w:rsidR="003E0CDB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CB1273" w:rsidRPr="00CE292D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23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CB1273" w:rsidRPr="00097149" w:rsidRDefault="00CB1273" w:rsidP="00CB1273">
      <w:pPr>
        <w:jc w:val="center"/>
        <w:rPr>
          <w:rFonts w:ascii="Times New Roman" w:hAnsi="Times New Roman" w:cs="Times New Roman"/>
          <w:b/>
        </w:rPr>
      </w:pPr>
      <w:r w:rsidRPr="00097149">
        <w:rPr>
          <w:rFonts w:ascii="Times New Roman" w:hAnsi="Times New Roman" w:cs="Times New Roman"/>
          <w:b/>
        </w:rPr>
        <w:t xml:space="preserve">а.  </w:t>
      </w:r>
      <w:proofErr w:type="spellStart"/>
      <w:r w:rsidRPr="00097149">
        <w:rPr>
          <w:rFonts w:ascii="Times New Roman" w:hAnsi="Times New Roman" w:cs="Times New Roman"/>
          <w:b/>
        </w:rPr>
        <w:t>Хакуринохабль</w:t>
      </w:r>
      <w:proofErr w:type="spellEnd"/>
      <w:r w:rsidRPr="00097149">
        <w:rPr>
          <w:rFonts w:ascii="Times New Roman" w:eastAsia="Lucida Sans Unicode" w:hAnsi="Times New Roman" w:cs="Times New Roman"/>
          <w:b/>
          <w:bCs/>
          <w:kern w:val="2"/>
        </w:rPr>
        <w:t xml:space="preserve">                                               </w:t>
      </w:r>
    </w:p>
    <w:p w:rsidR="003A0AC4" w:rsidRDefault="003A0AC4" w:rsidP="003A0AC4">
      <w:pPr>
        <w:rPr>
          <w:rFonts w:ascii="Times New Roman" w:eastAsia="Times New Roman" w:hAnsi="Times New Roman" w:cs="Times New Roman"/>
        </w:rPr>
      </w:pPr>
    </w:p>
    <w:p w:rsidR="003A0AC4" w:rsidRDefault="003A0AC4" w:rsidP="003A0AC4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A0AC4" w:rsidTr="003A0AC4">
        <w:tc>
          <w:tcPr>
            <w:tcW w:w="5637" w:type="dxa"/>
            <w:hideMark/>
          </w:tcPr>
          <w:p w:rsidR="003A0AC4" w:rsidRDefault="003A0AC4">
            <w:pPr>
              <w:pStyle w:val="ConsPlusNormal"/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 на территории муни</w:t>
            </w:r>
            <w:r w:rsidR="0009108D"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ципального образования «Хакуринохабль</w:t>
            </w:r>
            <w:r>
              <w:rPr>
                <w:rFonts w:ascii="Times New Roman" w:hAnsi="Times New Roman"/>
                <w:b/>
                <w:color w:val="000000"/>
                <w:szCs w:val="24"/>
                <w:lang w:eastAsia="en-US"/>
              </w:rPr>
              <w:t>ское сельское поселение»</w:t>
            </w:r>
          </w:p>
        </w:tc>
      </w:tr>
    </w:tbl>
    <w:p w:rsidR="003A0AC4" w:rsidRDefault="003A0AC4" w:rsidP="0009108D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08D" w:rsidRDefault="003A0AC4" w:rsidP="003A0AC4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 xml:space="preserve"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Федерации», Положения о муниципальном контроле на </w:t>
      </w:r>
      <w:r>
        <w:rPr>
          <w:rFonts w:ascii="Times New Roman" w:hAnsi="Times New Roman"/>
          <w:szCs w:val="24"/>
        </w:rPr>
        <w:t>автомобильном транспорте и дорожном хозяйстве», утвержденного Решением Совета депутатов муни</w:t>
      </w:r>
      <w:r w:rsidR="0009108D">
        <w:rPr>
          <w:rFonts w:ascii="Times New Roman" w:hAnsi="Times New Roman"/>
          <w:szCs w:val="24"/>
        </w:rPr>
        <w:t>ципального образования «Хакуринохабль</w:t>
      </w:r>
      <w:r>
        <w:rPr>
          <w:rFonts w:ascii="Times New Roman" w:hAnsi="Times New Roman"/>
          <w:szCs w:val="24"/>
        </w:rPr>
        <w:t>ское сельское поселение» от 22.10.2021 г. № 162, администрация муниципального образования «</w:t>
      </w:r>
      <w:r w:rsidR="0009108D">
        <w:rPr>
          <w:rFonts w:ascii="Times New Roman" w:hAnsi="Times New Roman"/>
          <w:szCs w:val="24"/>
        </w:rPr>
        <w:t>Хакуринохабльское</w:t>
      </w:r>
      <w:r>
        <w:rPr>
          <w:rFonts w:ascii="Times New Roman" w:hAnsi="Times New Roman"/>
          <w:szCs w:val="24"/>
        </w:rPr>
        <w:t xml:space="preserve"> сельское поселение» </w:t>
      </w:r>
      <w:proofErr w:type="gramEnd"/>
    </w:p>
    <w:p w:rsidR="003A0AC4" w:rsidRDefault="003A0AC4" w:rsidP="0009108D">
      <w:pPr>
        <w:pStyle w:val="ConsPlusNormal"/>
        <w:spacing w:line="300" w:lineRule="auto"/>
        <w:ind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ПОСТАНОВЛЯЕТ:</w:t>
      </w:r>
    </w:p>
    <w:p w:rsidR="003A0AC4" w:rsidRDefault="003A0AC4" w:rsidP="0009108D">
      <w:pPr>
        <w:pStyle w:val="ConsPlusNormal"/>
        <w:ind w:firstLine="708"/>
        <w:jc w:val="center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Утвердить индикаторы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>
        <w:rPr>
          <w:rFonts w:ascii="Times New Roman" w:hAnsi="Times New Roman"/>
          <w:color w:val="000000"/>
          <w:szCs w:val="24"/>
        </w:rPr>
        <w:t xml:space="preserve">муниципального контроля на </w:t>
      </w:r>
      <w:r>
        <w:rPr>
          <w:rFonts w:ascii="Times New Roman" w:hAnsi="Times New Roman"/>
          <w:szCs w:val="24"/>
        </w:rPr>
        <w:t>автомобильном транспорте и дорожном хозяйстве на территории муниципального образования «</w:t>
      </w:r>
      <w:r w:rsidR="0009108D">
        <w:rPr>
          <w:rFonts w:ascii="Times New Roman" w:hAnsi="Times New Roman"/>
          <w:szCs w:val="24"/>
        </w:rPr>
        <w:t>Хакуринохабльское</w:t>
      </w:r>
      <w:r>
        <w:rPr>
          <w:rFonts w:ascii="Times New Roman" w:hAnsi="Times New Roman"/>
          <w:szCs w:val="24"/>
        </w:rPr>
        <w:t xml:space="preserve"> сельское по</w:t>
      </w:r>
      <w:r w:rsidR="0009108D">
        <w:rPr>
          <w:rFonts w:ascii="Times New Roman" w:hAnsi="Times New Roman"/>
          <w:szCs w:val="24"/>
        </w:rPr>
        <w:t>селение», согласно приложению 1</w:t>
      </w:r>
    </w:p>
    <w:p w:rsidR="003A0AC4" w:rsidRDefault="003A0AC4" w:rsidP="003A0AC4">
      <w:pPr>
        <w:pStyle w:val="ConsPlusNormal"/>
        <w:numPr>
          <w:ilvl w:val="0"/>
          <w:numId w:val="10"/>
        </w:numPr>
        <w:ind w:left="142"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Обнародовать настоящее постановление в соответствии с Уставом муниципального образования «</w:t>
      </w:r>
      <w:r w:rsidR="0009108D">
        <w:rPr>
          <w:rFonts w:ascii="Times New Roman" w:hAnsi="Times New Roman"/>
          <w:szCs w:val="24"/>
        </w:rPr>
        <w:t>Хакуринохабльское</w:t>
      </w:r>
      <w:r>
        <w:rPr>
          <w:rFonts w:ascii="Times New Roman" w:hAnsi="Times New Roman"/>
          <w:color w:val="000000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r w:rsidR="0009108D">
        <w:rPr>
          <w:rFonts w:ascii="Times New Roman" w:hAnsi="Times New Roman"/>
          <w:szCs w:val="24"/>
        </w:rPr>
        <w:t>Хакуринохабльское</w:t>
      </w:r>
      <w:r>
        <w:rPr>
          <w:rFonts w:ascii="Times New Roman" w:hAnsi="Times New Roman"/>
          <w:color w:val="000000"/>
          <w:szCs w:val="24"/>
        </w:rPr>
        <w:t xml:space="preserve"> сельское поселение» Шовгеновского района Республики Адыгея.</w:t>
      </w:r>
    </w:p>
    <w:p w:rsidR="003A0AC4" w:rsidRDefault="003A0AC4" w:rsidP="003A0AC4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исполнением настоящего постановления оставляю за собой.</w:t>
      </w:r>
    </w:p>
    <w:p w:rsidR="003A0AC4" w:rsidRDefault="003A0AC4" w:rsidP="003A0AC4">
      <w:pPr>
        <w:pStyle w:val="ConsPlusNormal"/>
        <w:jc w:val="both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jc w:val="both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jc w:val="both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jc w:val="both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Глава муниципального образования</w:t>
      </w:r>
    </w:p>
    <w:p w:rsidR="003A0AC4" w:rsidRDefault="003A0AC4" w:rsidP="003A0AC4">
      <w:pPr>
        <w:pStyle w:val="ConsPlusNormal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«</w:t>
      </w:r>
      <w:r w:rsidR="0009108D">
        <w:rPr>
          <w:rFonts w:ascii="Times New Roman" w:hAnsi="Times New Roman"/>
          <w:szCs w:val="24"/>
        </w:rPr>
        <w:t>Хакуринохабльское</w:t>
      </w:r>
      <w:r>
        <w:rPr>
          <w:rFonts w:ascii="Times New Roman" w:hAnsi="Times New Roman"/>
          <w:color w:val="000000"/>
          <w:szCs w:val="24"/>
        </w:rPr>
        <w:t xml:space="preserve"> сельское поселение»                                                </w:t>
      </w:r>
      <w:r w:rsidR="0009108D">
        <w:rPr>
          <w:rFonts w:ascii="Times New Roman" w:hAnsi="Times New Roman"/>
          <w:color w:val="000000"/>
          <w:szCs w:val="24"/>
        </w:rPr>
        <w:t xml:space="preserve">                  В.А. </w:t>
      </w:r>
      <w:proofErr w:type="spellStart"/>
      <w:r w:rsidR="0009108D">
        <w:rPr>
          <w:rFonts w:ascii="Times New Roman" w:hAnsi="Times New Roman"/>
          <w:color w:val="000000"/>
          <w:szCs w:val="24"/>
        </w:rPr>
        <w:t>Беданоков</w:t>
      </w:r>
      <w:proofErr w:type="spellEnd"/>
    </w:p>
    <w:p w:rsidR="0009108D" w:rsidRDefault="0009108D" w:rsidP="003A0AC4">
      <w:pPr>
        <w:pStyle w:val="ConsPlusNormal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ind w:firstLine="708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Приложение №1 </w:t>
      </w:r>
    </w:p>
    <w:p w:rsidR="003A0AC4" w:rsidRDefault="003A0AC4" w:rsidP="003A0AC4">
      <w:pPr>
        <w:pStyle w:val="ConsPlusNormal"/>
        <w:ind w:firstLine="708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 постановлению администрации</w:t>
      </w:r>
    </w:p>
    <w:p w:rsidR="003A0AC4" w:rsidRDefault="003A0AC4" w:rsidP="003A0AC4">
      <w:pPr>
        <w:pStyle w:val="ConsPlusNormal"/>
        <w:ind w:firstLine="708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муниципального образования</w:t>
      </w:r>
    </w:p>
    <w:p w:rsidR="003A0AC4" w:rsidRDefault="003A0AC4" w:rsidP="003A0AC4">
      <w:pPr>
        <w:pStyle w:val="ConsPlusNormal"/>
        <w:ind w:firstLine="708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«</w:t>
      </w:r>
      <w:r w:rsidR="0009108D">
        <w:rPr>
          <w:rFonts w:ascii="Times New Roman" w:hAnsi="Times New Roman"/>
          <w:szCs w:val="24"/>
        </w:rPr>
        <w:t>Хакуринохабльское</w:t>
      </w:r>
      <w:r>
        <w:rPr>
          <w:rFonts w:ascii="Times New Roman" w:hAnsi="Times New Roman"/>
          <w:color w:val="000000"/>
          <w:szCs w:val="24"/>
        </w:rPr>
        <w:t xml:space="preserve"> сельское поселение»</w:t>
      </w:r>
    </w:p>
    <w:p w:rsidR="003A0AC4" w:rsidRDefault="0009108D" w:rsidP="0009108D">
      <w:pPr>
        <w:pStyle w:val="ConsPlusNormal"/>
        <w:ind w:firstLine="708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                     от    .12.2021 № </w:t>
      </w:r>
      <w:r w:rsidR="003A0AC4">
        <w:rPr>
          <w:rFonts w:ascii="Times New Roman" w:hAnsi="Times New Roman"/>
          <w:color w:val="000000"/>
          <w:szCs w:val="24"/>
        </w:rPr>
        <w:t xml:space="preserve"> </w:t>
      </w:r>
    </w:p>
    <w:p w:rsidR="003A0AC4" w:rsidRDefault="003A0AC4" w:rsidP="003A0AC4">
      <w:pPr>
        <w:pStyle w:val="ConsPlusNormal"/>
        <w:jc w:val="right"/>
        <w:rPr>
          <w:rFonts w:ascii="Times New Roman" w:hAnsi="Times New Roman"/>
          <w:color w:val="000000"/>
          <w:szCs w:val="24"/>
        </w:rPr>
      </w:pPr>
    </w:p>
    <w:p w:rsidR="003A0AC4" w:rsidRDefault="003A0AC4" w:rsidP="003A0AC4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законодательства в области автомобильного транспорта и дорожного хозяйства на территории муниципального образования «</w:t>
      </w:r>
      <w:r w:rsidR="0009108D" w:rsidRPr="0009108D">
        <w:rPr>
          <w:rFonts w:ascii="Times New Roman" w:hAnsi="Times New Roman"/>
          <w:b/>
          <w:sz w:val="28"/>
          <w:szCs w:val="28"/>
        </w:rPr>
        <w:t>Хакуринохабльское</w:t>
      </w:r>
      <w:r w:rsidR="000910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сельское поселение»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275"/>
      </w:tblGrid>
      <w:tr w:rsidR="003A0AC4" w:rsidTr="003A0A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индикатора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Нормальное состояние для выбранного параметра (критерии оценки), </w:t>
            </w:r>
          </w:p>
          <w:p w:rsidR="003A0AC4" w:rsidRDefault="003A0AC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индикатора риска</w:t>
            </w:r>
          </w:p>
        </w:tc>
      </w:tr>
      <w:tr w:rsidR="003A0AC4" w:rsidTr="003A0A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left="142"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Не предоставление уведомления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A0AC4" w:rsidTr="003A0A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left="142"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MT" w:hAnsi="ArialMT"/>
              </w:rPr>
              <w:t>Наличие в уведомлении об исполнении предостережения, выданного</w:t>
            </w:r>
            <w:r>
              <w:rPr>
                <w:rFonts w:ascii="ArialMT" w:hAnsi="ArialMT"/>
              </w:rPr>
              <w:br/>
              <w:t>Контрольным органом, о недопустимости нарушения обязательных</w:t>
            </w:r>
            <w:r>
              <w:rPr>
                <w:rFonts w:ascii="ArialMT" w:hAnsi="ArialMT"/>
              </w:rPr>
              <w:br/>
              <w:t>требований законодательства в области автомобильного транспорта и дорожного</w:t>
            </w:r>
            <w:r>
              <w:rPr>
                <w:rFonts w:ascii="ArialMT" w:hAnsi="ArialMT"/>
              </w:rPr>
              <w:br/>
              <w:t>хозяйства, сведений о принятии недостаточных мер по устранению</w:t>
            </w:r>
            <w:r>
              <w:rPr>
                <w:rFonts w:ascii="ArialMT" w:hAnsi="ArialMT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A0AC4" w:rsidTr="003A0A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left="142" w:firstLine="14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2,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&gt;2, шт.</w:t>
            </w:r>
          </w:p>
        </w:tc>
      </w:tr>
      <w:tr w:rsidR="003A0AC4" w:rsidTr="003A0AC4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ind w:left="142"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3,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&gt;3, шт.</w:t>
            </w:r>
          </w:p>
        </w:tc>
      </w:tr>
      <w:tr w:rsidR="003A0AC4" w:rsidTr="003A0AC4">
        <w:trPr>
          <w:trHeight w:val="2042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150"/>
              <w:ind w:left="142" w:firstLine="2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ArialMT" w:hAnsi="ArialMT"/>
              </w:rPr>
              <w:lastRenderedPageBreak/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>
              <w:rPr>
                <w:rFonts w:ascii="ArialMT" w:hAnsi="ArialMT"/>
              </w:rPr>
              <w:br/>
              <w:t>(заявлениях) граждан, организаций, органов государственной власти и других органов</w:t>
            </w:r>
            <w:r w:rsidR="0009108D"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сведений (информации) о нарушениях</w:t>
            </w:r>
            <w:r>
              <w:rPr>
                <w:rFonts w:ascii="ArialMT" w:hAnsi="ArialMT"/>
              </w:rPr>
              <w:br/>
              <w:t>обязательных требований законодательства</w:t>
            </w:r>
            <w:r w:rsidR="0009108D"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в области автомобильного транспорта и дорожного</w:t>
            </w:r>
            <w:r>
              <w:rPr>
                <w:rFonts w:ascii="ArialMT" w:hAnsi="ArialMT"/>
              </w:rPr>
              <w:br/>
              <w:t>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C4" w:rsidRDefault="003A0AC4">
            <w:pPr>
              <w:spacing w:before="75" w:after="75"/>
              <w:ind w:firstLine="70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3A0AC4" w:rsidRDefault="003A0AC4" w:rsidP="003A0AC4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7A3" w:rsidRPr="00097149" w:rsidRDefault="008917A3" w:rsidP="003A0AC4">
      <w:pPr>
        <w:ind w:left="284" w:firstLine="850"/>
        <w:jc w:val="both"/>
        <w:rPr>
          <w:rFonts w:ascii="Times New Roman" w:hAnsi="Times New Roman" w:cs="Times New Roman"/>
        </w:rPr>
      </w:pPr>
    </w:p>
    <w:sectPr w:rsidR="008917A3" w:rsidRPr="00097149">
      <w:pgSz w:w="11900" w:h="16840"/>
      <w:pgMar w:top="1441" w:right="803" w:bottom="1441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CF" w:rsidRDefault="003A38CF">
      <w:r>
        <w:separator/>
      </w:r>
    </w:p>
  </w:endnote>
  <w:endnote w:type="continuationSeparator" w:id="0">
    <w:p w:rsidR="003A38CF" w:rsidRDefault="003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CF" w:rsidRDefault="003A38CF"/>
  </w:footnote>
  <w:footnote w:type="continuationSeparator" w:id="0">
    <w:p w:rsidR="003A38CF" w:rsidRDefault="003A38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D9"/>
    <w:multiLevelType w:val="multilevel"/>
    <w:tmpl w:val="E5048B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A3A2A"/>
    <w:multiLevelType w:val="multilevel"/>
    <w:tmpl w:val="57AA7A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B76400"/>
    <w:multiLevelType w:val="multilevel"/>
    <w:tmpl w:val="39D2A3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C2DE4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E5E0D"/>
    <w:multiLevelType w:val="multilevel"/>
    <w:tmpl w:val="C05067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1C620E"/>
    <w:multiLevelType w:val="multilevel"/>
    <w:tmpl w:val="21B6BE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361B8"/>
    <w:multiLevelType w:val="multilevel"/>
    <w:tmpl w:val="2A74F1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6C3F75"/>
    <w:multiLevelType w:val="multilevel"/>
    <w:tmpl w:val="360E2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5B30A2"/>
    <w:multiLevelType w:val="multilevel"/>
    <w:tmpl w:val="E7A061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5A5"/>
    <w:rsid w:val="0003013F"/>
    <w:rsid w:val="0003595B"/>
    <w:rsid w:val="00054816"/>
    <w:rsid w:val="000627E0"/>
    <w:rsid w:val="0009108D"/>
    <w:rsid w:val="00093815"/>
    <w:rsid w:val="00097149"/>
    <w:rsid w:val="000C4D8D"/>
    <w:rsid w:val="00183B6F"/>
    <w:rsid w:val="001867F3"/>
    <w:rsid w:val="001D38F2"/>
    <w:rsid w:val="00286223"/>
    <w:rsid w:val="0032036D"/>
    <w:rsid w:val="0037577F"/>
    <w:rsid w:val="003759DD"/>
    <w:rsid w:val="003A0AC4"/>
    <w:rsid w:val="003A38CF"/>
    <w:rsid w:val="003D71C6"/>
    <w:rsid w:val="003E0CDB"/>
    <w:rsid w:val="0041610C"/>
    <w:rsid w:val="0047323D"/>
    <w:rsid w:val="00474519"/>
    <w:rsid w:val="00491CB0"/>
    <w:rsid w:val="004C4277"/>
    <w:rsid w:val="00514A9D"/>
    <w:rsid w:val="00536CA1"/>
    <w:rsid w:val="00596B15"/>
    <w:rsid w:val="005A1751"/>
    <w:rsid w:val="005F363F"/>
    <w:rsid w:val="0062099E"/>
    <w:rsid w:val="0068533E"/>
    <w:rsid w:val="006B0C4F"/>
    <w:rsid w:val="0071776C"/>
    <w:rsid w:val="00755E10"/>
    <w:rsid w:val="007905DE"/>
    <w:rsid w:val="007E3509"/>
    <w:rsid w:val="00871E87"/>
    <w:rsid w:val="008917A3"/>
    <w:rsid w:val="009103FB"/>
    <w:rsid w:val="00950897"/>
    <w:rsid w:val="00951D32"/>
    <w:rsid w:val="00967FF6"/>
    <w:rsid w:val="009A44F1"/>
    <w:rsid w:val="009D76E7"/>
    <w:rsid w:val="00A05521"/>
    <w:rsid w:val="00AD369A"/>
    <w:rsid w:val="00B67389"/>
    <w:rsid w:val="00B80C2E"/>
    <w:rsid w:val="00C04C6B"/>
    <w:rsid w:val="00C10F64"/>
    <w:rsid w:val="00C21665"/>
    <w:rsid w:val="00C21ED7"/>
    <w:rsid w:val="00CB1273"/>
    <w:rsid w:val="00CE292D"/>
    <w:rsid w:val="00CF7311"/>
    <w:rsid w:val="00D30271"/>
    <w:rsid w:val="00E015A5"/>
    <w:rsid w:val="00E652FF"/>
    <w:rsid w:val="00E864E1"/>
    <w:rsid w:val="00EB133C"/>
    <w:rsid w:val="00EC1233"/>
    <w:rsid w:val="00ED2999"/>
    <w:rsid w:val="00EF4D9E"/>
    <w:rsid w:val="00F2455F"/>
    <w:rsid w:val="00F27775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97149"/>
    <w:pPr>
      <w:keepNext/>
      <w:widowControl/>
      <w:tabs>
        <w:tab w:val="num" w:pos="900"/>
        <w:tab w:val="left" w:pos="993"/>
      </w:tabs>
      <w:suppressAutoHyphens/>
      <w:ind w:left="900" w:hanging="360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Не полужирный;Интервал 3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0pt">
    <w:name w:val="Основной текст (2) + 10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sid w:val="00EB133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871E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sid w:val="009A44F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97149"/>
    <w:rPr>
      <w:rFonts w:ascii="Times New Roman" w:eastAsia="Times New Roman" w:hAnsi="Times New Roman" w:cs="Times New Roman"/>
      <w:b/>
      <w:sz w:val="28"/>
      <w:szCs w:val="20"/>
      <w:lang w:val="x-none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097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49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9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basedOn w:val="2"/>
    <w:rsid w:val="0003013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CB12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CB127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286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6223"/>
    <w:rPr>
      <w:color w:val="000000"/>
    </w:rPr>
  </w:style>
  <w:style w:type="paragraph" w:styleId="ab">
    <w:name w:val="footer"/>
    <w:basedOn w:val="a"/>
    <w:link w:val="ac"/>
    <w:uiPriority w:val="99"/>
    <w:unhideWhenUsed/>
    <w:rsid w:val="00286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6223"/>
    <w:rPr>
      <w:color w:val="000000"/>
    </w:rPr>
  </w:style>
  <w:style w:type="character" w:customStyle="1" w:styleId="ConsPlusNormal1">
    <w:name w:val="ConsPlusNormal1"/>
    <w:link w:val="ConsPlusNormal"/>
    <w:locked/>
    <w:rsid w:val="003A0AC4"/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link w:val="ConsPlusNormal1"/>
    <w:rsid w:val="003A0AC4"/>
    <w:pPr>
      <w:autoSpaceDE w:val="0"/>
      <w:autoSpaceDN w:val="0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BDCB-31AC-43A4-9163-20FF0A25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45</cp:revision>
  <cp:lastPrinted>2022-04-01T08:25:00Z</cp:lastPrinted>
  <dcterms:created xsi:type="dcterms:W3CDTF">2019-06-03T07:02:00Z</dcterms:created>
  <dcterms:modified xsi:type="dcterms:W3CDTF">2022-04-01T08:25:00Z</dcterms:modified>
</cp:coreProperties>
</file>