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985"/>
        <w:gridCol w:w="3869"/>
      </w:tblGrid>
      <w:tr w:rsidR="00C0032D" w:rsidTr="00C0032D">
        <w:trPr>
          <w:cantSplit/>
        </w:trPr>
        <w:tc>
          <w:tcPr>
            <w:tcW w:w="35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032D" w:rsidRDefault="00C0032D" w:rsidP="00C0032D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</w:rPr>
              <w:t>РЕСПУБЛИКА АДЫГЕЯ</w:t>
            </w:r>
          </w:p>
          <w:p w:rsidR="00C0032D" w:rsidRDefault="00C0032D" w:rsidP="00C0032D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C0032D" w:rsidRDefault="00C0032D" w:rsidP="00C0032D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   муниципального образования</w:t>
            </w:r>
          </w:p>
          <w:p w:rsidR="00C0032D" w:rsidRDefault="00C0032D" w:rsidP="00C0032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«Хакуринохабльское сельское поселение»</w:t>
            </w:r>
          </w:p>
          <w:p w:rsidR="00C0032D" w:rsidRDefault="00C0032D" w:rsidP="00C0032D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385440, а. Хакуринохабль,</w:t>
            </w:r>
          </w:p>
          <w:p w:rsidR="00C0032D" w:rsidRDefault="00C0032D" w:rsidP="00C0032D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</w:rPr>
              <w:t>Шовгенова</w:t>
            </w:r>
            <w:proofErr w:type="spellEnd"/>
            <w:r>
              <w:rPr>
                <w:rFonts w:ascii="Times New Roman" w:hAnsi="Times New Roman"/>
                <w:b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032D" w:rsidRDefault="00C0032D" w:rsidP="00C0032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436701A" wp14:editId="777770EE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032D" w:rsidRDefault="00C0032D" w:rsidP="00C0032D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</w:rPr>
              <w:t>АДЫГЭ РЕСПУБЛИК</w:t>
            </w:r>
          </w:p>
          <w:p w:rsidR="00C0032D" w:rsidRDefault="00C0032D" w:rsidP="00C0032D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Хьакурынэхьаблэ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 ч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</w:rPr>
              <w:t>ып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b/>
              </w:rPr>
              <w:t>изэхэщап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I</w:t>
            </w:r>
          </w:p>
          <w:p w:rsidR="00C0032D" w:rsidRDefault="00C0032D" w:rsidP="00C0032D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C0032D" w:rsidRDefault="00C0032D" w:rsidP="00C0032D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</w:rPr>
              <w:t>къ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Хьакурынэхьабл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C0032D" w:rsidRDefault="00C0032D" w:rsidP="00C0032D">
            <w:pPr>
              <w:widowControl w:val="0"/>
              <w:tabs>
                <w:tab w:val="left" w:pos="1080"/>
              </w:tabs>
              <w:suppressAutoHyphens/>
              <w:spacing w:after="0"/>
              <w:ind w:left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 w:bidi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Шэуджэным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ыц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, 13</w:t>
            </w:r>
          </w:p>
        </w:tc>
      </w:tr>
    </w:tbl>
    <w:p w:rsidR="00C0032D" w:rsidRDefault="00C0032D" w:rsidP="004C3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jc w:val="center"/>
        <w:rPr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jc w:val="center"/>
        <w:rPr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jc w:val="center"/>
        <w:rPr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rPr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jc w:val="center"/>
        <w:rPr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Проект-</w:t>
      </w:r>
      <w:r w:rsidR="00F43558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</w:p>
    <w:p w:rsidR="00C0032D" w:rsidRDefault="00C0032D" w:rsidP="00C0032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  «____» ________  2022г. № _____</w:t>
      </w:r>
    </w:p>
    <w:p w:rsidR="00C0032D" w:rsidRDefault="00C0032D" w:rsidP="00C003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а.  Хакуринохабль</w:t>
      </w:r>
      <w:r>
        <w:rPr>
          <w:rFonts w:ascii="Times New Roman" w:eastAsia="Lucida Sans Unicode" w:hAnsi="Times New Roman"/>
          <w:b/>
          <w:bCs/>
          <w:kern w:val="2"/>
        </w:rPr>
        <w:t xml:space="preserve">                                               </w:t>
      </w:r>
    </w:p>
    <w:p w:rsidR="00223BC1" w:rsidRPr="00334591" w:rsidRDefault="004C38B9" w:rsidP="00223BC1">
      <w:pPr>
        <w:spacing w:after="0" w:line="240" w:lineRule="auto"/>
        <w:rPr>
          <w:rFonts w:ascii="Times New Roman" w:hAnsi="Times New Roman"/>
          <w:bCs/>
          <w:color w:val="00000A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«</w:t>
      </w:r>
      <w:r w:rsidR="00223BC1"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О порядке утверждения</w:t>
      </w: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 xml:space="preserve"> </w:t>
      </w:r>
      <w:r w:rsidR="00223BC1"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схемы размещения гаражей, являющихся некапитальными</w:t>
      </w: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 xml:space="preserve"> </w:t>
      </w:r>
      <w:r w:rsidR="00223BC1"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сооружениями, либо стоянок технических или других</w:t>
      </w:r>
    </w:p>
    <w:p w:rsidR="00223BC1" w:rsidRPr="00334591" w:rsidRDefault="00223BC1" w:rsidP="00223BC1">
      <w:pPr>
        <w:spacing w:after="0" w:line="240" w:lineRule="auto"/>
        <w:rPr>
          <w:rFonts w:ascii="Times New Roman" w:hAnsi="Times New Roman"/>
          <w:bCs/>
          <w:color w:val="00000A"/>
          <w:sz w:val="28"/>
          <w:szCs w:val="20"/>
          <w:lang w:eastAsia="ru-RU"/>
        </w:rPr>
      </w:pPr>
      <w:r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средств передвижения инвалидов вблизи их места жительства</w:t>
      </w:r>
      <w:r w:rsidR="004C38B9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»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 Полужирный" w:hAnsi="Times New Roman Полужирный"/>
          <w:b/>
          <w:color w:val="00000A"/>
          <w:sz w:val="28"/>
          <w:szCs w:val="28"/>
          <w:lang w:eastAsia="ru-RU"/>
        </w:rPr>
      </w:pPr>
    </w:p>
    <w:p w:rsidR="00DC522F" w:rsidRPr="00DC522F" w:rsidRDefault="00223BC1" w:rsidP="00DC522F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соответствии с Земельным </w:t>
      </w:r>
      <w:r w:rsidRPr="00334591">
        <w:rPr>
          <w:rFonts w:ascii="Times New Roman" w:hAnsi="Times New Roman"/>
          <w:color w:val="000080"/>
          <w:sz w:val="28"/>
          <w:szCs w:val="28"/>
          <w:u w:val="single"/>
          <w:lang w:eastAsia="ru-RU"/>
        </w:rPr>
        <w:t>кодексом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Российской Федерации, Федеральным </w:t>
      </w:r>
      <w:r w:rsidRPr="00334591">
        <w:rPr>
          <w:rFonts w:ascii="Times New Roman" w:hAnsi="Times New Roman"/>
          <w:color w:val="000080"/>
          <w:sz w:val="28"/>
          <w:szCs w:val="28"/>
          <w:u w:val="single"/>
          <w:lang w:eastAsia="ru-RU"/>
        </w:rPr>
        <w:t>законом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от 05.04.2021 № 79-ФЗ «О внесении изменений в отдельные законодательные акты Российской Федерации», в целях упорядочивания размещения гаражей, являющихся некапитальными сооружениями, на землях или земельных участках, находящихся в государственной или муниципальной собственности </w:t>
      </w:r>
      <w:r w:rsidR="004C38B9">
        <w:rPr>
          <w:rFonts w:ascii="Times New Roman" w:hAnsi="Times New Roman"/>
          <w:color w:val="00000A"/>
          <w:sz w:val="28"/>
          <w:szCs w:val="28"/>
          <w:lang w:eastAsia="ru-RU"/>
        </w:rPr>
        <w:t>а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дминистрации </w:t>
      </w:r>
      <w:r w:rsidR="004C38B9">
        <w:rPr>
          <w:rFonts w:ascii="Times New Roman" w:hAnsi="Times New Roman"/>
          <w:color w:val="00000A"/>
          <w:sz w:val="28"/>
          <w:szCs w:val="28"/>
          <w:lang w:eastAsia="ru-RU"/>
        </w:rPr>
        <w:t>МО «Хакуринохабльское сельское поселение»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, </w:t>
      </w:r>
      <w:r w:rsidR="00DC522F" w:rsidRPr="00DC522F">
        <w:rPr>
          <w:rFonts w:ascii="Times New Roman" w:hAnsi="Times New Roman"/>
          <w:sz w:val="28"/>
          <w:szCs w:val="28"/>
        </w:rPr>
        <w:t>руководствуясь Уставом МО «Хакуринохабльское сельское поселение»</w:t>
      </w:r>
      <w:proofErr w:type="gramEnd"/>
    </w:p>
    <w:p w:rsidR="00DC522F" w:rsidRPr="00DC522F" w:rsidRDefault="00DC522F" w:rsidP="00DC522F">
      <w:pPr>
        <w:shd w:val="clear" w:color="auto" w:fill="FFFFFF"/>
        <w:spacing w:line="322" w:lineRule="exact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DC522F">
        <w:rPr>
          <w:rFonts w:ascii="Times New Roman" w:hAnsi="Times New Roman"/>
          <w:b/>
          <w:sz w:val="36"/>
          <w:szCs w:val="36"/>
        </w:rPr>
        <w:t>Постановляю:</w:t>
      </w:r>
    </w:p>
    <w:p w:rsidR="00223BC1" w:rsidRPr="00334591" w:rsidRDefault="00223BC1" w:rsidP="00DC522F">
      <w:pPr>
        <w:widowControl w:val="0"/>
        <w:shd w:val="clear" w:color="auto" w:fill="FFFFFF"/>
        <w:spacing w:after="0" w:line="21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spacing w:after="0" w:line="21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1. Утвердить Порядок утверждения схемы размещения гаражей, являющихся некапитальными сооружениями, либо стоянок технических или других средств передвижения инвалидов вблизи их места жительства согласно приложению № 1.</w:t>
      </w:r>
    </w:p>
    <w:p w:rsidR="00223BC1" w:rsidRPr="00334591" w:rsidRDefault="00223BC1" w:rsidP="00223BC1">
      <w:pPr>
        <w:spacing w:after="0" w:line="21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2. Утвердить форму схемы размещения гаражей, являющихся некапитальными сооружениями, либо стоянок технических или других средств </w:t>
      </w:r>
      <w:r w:rsidRPr="00334591">
        <w:rPr>
          <w:rFonts w:ascii="Times New Roman" w:hAnsi="Times New Roman"/>
          <w:color w:val="00000A"/>
          <w:spacing w:val="-4"/>
          <w:sz w:val="28"/>
          <w:szCs w:val="28"/>
          <w:lang w:eastAsia="ru-RU"/>
        </w:rPr>
        <w:t>передвижения инвалидов вблизи их места жительства согласно приложению № 2.</w:t>
      </w:r>
    </w:p>
    <w:p w:rsidR="00223BC1" w:rsidRPr="00334591" w:rsidRDefault="00223BC1" w:rsidP="00223BC1">
      <w:pPr>
        <w:spacing w:after="0" w:line="21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3. Настоящее постановление вступает в силу со дня его официального обнародования.</w:t>
      </w:r>
    </w:p>
    <w:p w:rsidR="008F076F" w:rsidRPr="008F076F" w:rsidRDefault="008F076F" w:rsidP="008F0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7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4</w:t>
      </w:r>
      <w:r w:rsidRPr="008F076F">
        <w:rPr>
          <w:rFonts w:ascii="Times New Roman" w:hAnsi="Times New Roman"/>
          <w:sz w:val="28"/>
          <w:szCs w:val="28"/>
        </w:rPr>
        <w:t>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8F076F" w:rsidRPr="00334591" w:rsidRDefault="008F076F" w:rsidP="008F076F">
      <w:pPr>
        <w:spacing w:after="0" w:line="21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5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. 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F076F" w:rsidRDefault="008F076F" w:rsidP="008F076F">
      <w:pPr>
        <w:jc w:val="both"/>
      </w:pPr>
    </w:p>
    <w:p w:rsidR="008F076F" w:rsidRDefault="008F076F" w:rsidP="008F076F">
      <w:pPr>
        <w:tabs>
          <w:tab w:val="left" w:pos="3810"/>
        </w:tabs>
      </w:pPr>
      <w:r>
        <w:t xml:space="preserve">   </w:t>
      </w:r>
    </w:p>
    <w:p w:rsidR="008F076F" w:rsidRDefault="008F076F" w:rsidP="008F076F">
      <w:pPr>
        <w:tabs>
          <w:tab w:val="left" w:pos="3810"/>
        </w:tabs>
      </w:pPr>
    </w:p>
    <w:p w:rsidR="008F076F" w:rsidRPr="008F076F" w:rsidRDefault="008F076F" w:rsidP="008F076F">
      <w:pPr>
        <w:tabs>
          <w:tab w:val="left" w:pos="3810"/>
        </w:tabs>
        <w:spacing w:after="0"/>
        <w:rPr>
          <w:rFonts w:ascii="Times New Roman" w:hAnsi="Times New Roman"/>
          <w:sz w:val="28"/>
          <w:szCs w:val="28"/>
        </w:rPr>
      </w:pPr>
    </w:p>
    <w:p w:rsidR="008F076F" w:rsidRPr="008F076F" w:rsidRDefault="008F076F" w:rsidP="008F076F">
      <w:pPr>
        <w:tabs>
          <w:tab w:val="left" w:pos="3810"/>
        </w:tabs>
        <w:spacing w:after="0"/>
        <w:rPr>
          <w:rFonts w:ascii="Times New Roman" w:hAnsi="Times New Roman"/>
          <w:sz w:val="28"/>
          <w:szCs w:val="28"/>
        </w:rPr>
      </w:pPr>
      <w:r w:rsidRPr="008F076F">
        <w:rPr>
          <w:rFonts w:ascii="Times New Roman" w:hAnsi="Times New Roman"/>
          <w:sz w:val="28"/>
          <w:szCs w:val="28"/>
        </w:rPr>
        <w:t>Глава МО «Хакуринохабльское</w:t>
      </w:r>
    </w:p>
    <w:p w:rsidR="008F076F" w:rsidRPr="008F076F" w:rsidRDefault="008F076F" w:rsidP="008F076F">
      <w:pPr>
        <w:spacing w:after="0"/>
        <w:ind w:hanging="420"/>
        <w:jc w:val="both"/>
        <w:rPr>
          <w:rFonts w:ascii="Times New Roman" w:hAnsi="Times New Roman"/>
          <w:sz w:val="28"/>
          <w:szCs w:val="28"/>
        </w:rPr>
      </w:pPr>
      <w:r w:rsidRPr="008F076F">
        <w:rPr>
          <w:rFonts w:ascii="Times New Roman" w:hAnsi="Times New Roman"/>
          <w:sz w:val="28"/>
          <w:szCs w:val="28"/>
        </w:rPr>
        <w:t xml:space="preserve">      сельское поселение»                                                                      В.А. </w:t>
      </w:r>
      <w:proofErr w:type="spellStart"/>
      <w:r w:rsidRPr="008F076F">
        <w:rPr>
          <w:rFonts w:ascii="Times New Roman" w:hAnsi="Times New Roman"/>
          <w:sz w:val="28"/>
          <w:szCs w:val="28"/>
        </w:rPr>
        <w:t>Беданоков</w:t>
      </w:r>
      <w:proofErr w:type="spellEnd"/>
    </w:p>
    <w:p w:rsidR="008F076F" w:rsidRDefault="008F076F" w:rsidP="008F076F">
      <w:pPr>
        <w:ind w:hanging="420"/>
        <w:jc w:val="both"/>
      </w:pPr>
    </w:p>
    <w:p w:rsidR="008F076F" w:rsidRDefault="008F076F" w:rsidP="00223BC1">
      <w:pPr>
        <w:spacing w:after="0" w:line="240" w:lineRule="auto"/>
        <w:ind w:left="6237"/>
        <w:jc w:val="right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spacing w:after="0" w:line="240" w:lineRule="auto"/>
        <w:ind w:left="6237"/>
        <w:jc w:val="right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lastRenderedPageBreak/>
        <w:t>Приложение № 1</w:t>
      </w:r>
    </w:p>
    <w:p w:rsidR="00223BC1" w:rsidRPr="00334591" w:rsidRDefault="00223BC1" w:rsidP="008F076F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к постановлению</w:t>
      </w:r>
      <w:r w:rsidR="008F076F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администрации </w:t>
      </w:r>
    </w:p>
    <w:p w:rsidR="008F076F" w:rsidRDefault="008F076F" w:rsidP="00223BC1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МО «Хакуринохабльское сельское поселение», </w:t>
      </w:r>
    </w:p>
    <w:p w:rsidR="00223BC1" w:rsidRPr="00334591" w:rsidRDefault="008F076F" w:rsidP="008F076F">
      <w:pPr>
        <w:widowControl w:val="0"/>
        <w:spacing w:after="0" w:line="240" w:lineRule="auto"/>
        <w:ind w:left="6237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   </w:t>
      </w:r>
      <w:r w:rsidR="00223BC1"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от </w:t>
      </w:r>
      <w:r w:rsidR="00223BC1">
        <w:rPr>
          <w:rFonts w:ascii="Times New Roman" w:hAnsi="Times New Roman"/>
          <w:color w:val="00000A"/>
          <w:sz w:val="28"/>
          <w:szCs w:val="28"/>
          <w:lang w:eastAsia="ru-RU"/>
        </w:rPr>
        <w:t>__________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№____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ПОРЯДОК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утверждения схемы размещения гаражей, являющихся 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некапитальными сооружениями, либо стоянок технических 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или других средств передвижения инвалидов вблизи их места жительства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0"/>
          <w:szCs w:val="20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1. 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также – Схема размещения объектов) представляет собой документ, определяющий места размещения некапитальных гаражей и стоянок технических или других средств передвижения инвалидов вблизи их места жительства (далее также – объекты), на землях или земельных участках, находящихся в государственной или муниципальной собственности на территории населенных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пунктов </w:t>
      </w:r>
      <w:r w:rsidR="008F076F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МО «Хакуринохабльское сельское поселение»,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Шовгеновского 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района 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Республики 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Адыгея.</w:t>
      </w:r>
    </w:p>
    <w:p w:rsidR="00223BC1" w:rsidRPr="00334591" w:rsidRDefault="00223BC1" w:rsidP="00223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0"/>
          <w:szCs w:val="20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2. Схема размещения объектов утверждается правовым актом Администрации </w:t>
      </w:r>
      <w:r w:rsidR="008F076F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МО «Хакуринохабльское сельское поселение», 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(далее – уполномоченный орган) на срок, не превышающий 5 лет 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с даты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ее утверждения.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3. Уполномоченный орган осуществляет планирование по размещению объектов на территории населенного пункта с учетом существующей дислокации гаражей, являющихся некапитальными сооружениями, либо стоянок технических или других средств передвижения инвалидов вблизи их места жительства, и мест планируемого размещения таких объектов.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4. 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При разработке схемы размещения учитываются результаты инвентаризации, требования земельного законодательства, законодательства о градостроительной деятельности, о пожарной безопасности, законодательства в области охраны окружающей среды, в области охраны и использования, особо охраняемых природных территорий, в области обеспечения санитарно-эпидемиологического благополучия населения и иные требования законодательства Российской Федерации, сведения из Единого государственного реестра недвижимости, документы территориального планирования, правила землепользования и застройки, документация по планировке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территории, землеустроительная документация, сведения об особо охраняемой природной территории, о зонах с особыми условиями использования территории, о территориях общего пользования, красных линиях, о местоположении границ земельных участков, зданий, сооружений, объектов незавершенного строительства.</w:t>
      </w:r>
    </w:p>
    <w:p w:rsidR="00223BC1" w:rsidRPr="00334591" w:rsidRDefault="00223BC1" w:rsidP="00223BC1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5. При разработке Схемы размещения объектов применяются следующие критерии:</w:t>
      </w:r>
    </w:p>
    <w:p w:rsidR="00223BC1" w:rsidRPr="00334591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0"/>
          <w:szCs w:val="20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lastRenderedPageBreak/>
        <w:t xml:space="preserve">размещение объектов необходимо осуществлять преимущественно в зонах инженерной и транспортной инфраструктур, установленных документами территориального планирования </w:t>
      </w:r>
      <w:r w:rsidR="008F076F">
        <w:rPr>
          <w:rFonts w:ascii="Times New Roman" w:hAnsi="Times New Roman"/>
          <w:color w:val="00000A"/>
          <w:sz w:val="28"/>
          <w:szCs w:val="28"/>
          <w:lang w:eastAsia="ru-RU"/>
        </w:rPr>
        <w:t>МО «Хакуринохабльское сельское поселение»,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а также в местах, определенных для стоянки автомобилей, в соответствии с утвержденной документацией по планировке территории;</w:t>
      </w:r>
    </w:p>
    <w:p w:rsidR="00223BC1" w:rsidRPr="00334591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223BC1" w:rsidRPr="00334591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размещение объектов не должно препятствовать реализации мероприятий по благоустройству территории, внешний вид объектов должен соответствовать требованиям, установленным правилами благоустройства муниципального образования.</w:t>
      </w:r>
    </w:p>
    <w:p w:rsidR="00223BC1" w:rsidRPr="00334591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6. Земельные участки не включаются в Схему размещения объектов в случаях, если: </w:t>
      </w:r>
    </w:p>
    <w:p w:rsidR="00223BC1" w:rsidRPr="00334591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начаты работы по предоставлению на торгах либо без проведения торгов земельного участка, на котором планируется размещение объектов,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 земельного участка, имеются решения о проведении аукциона, об утверждении схемы расположения земельного участка, о предварительном согласовании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предоставления земельного участка или предварительном 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согласовании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места размещения объекта, заключено соглашение об 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</w:p>
    <w:p w:rsidR="00223BC1" w:rsidRPr="00334591" w:rsidRDefault="00223BC1" w:rsidP="00223BC1">
      <w:pPr>
        <w:shd w:val="clear" w:color="auto" w:fill="FFFFFF"/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принято решение о комплексном развитии территории;</w:t>
      </w:r>
    </w:p>
    <w:p w:rsidR="00223BC1" w:rsidRPr="00334591" w:rsidRDefault="00223BC1" w:rsidP="00223BC1">
      <w:pPr>
        <w:shd w:val="clear" w:color="auto" w:fill="FFFFFF"/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принято решение о резервировании земель, земельных участков для государственных или муниципальных нужд;</w:t>
      </w:r>
    </w:p>
    <w:p w:rsidR="00223BC1" w:rsidRPr="00334591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земельный участок или часть земельного участка, на котором планируется размещение объектов, предоставлен физическому или юридическому лицу в соответствии с земельным законодательством (за исключением земельных участков, предоставленных для размещения гаража, ранее возведенного на том же месте, по договору аренды земельного участка, заключенному до 1 сентября 2021 г.);</w:t>
      </w:r>
    </w:p>
    <w:p w:rsidR="00223BC1" w:rsidRPr="00334591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размещение объекта не предусмотрено документацией по планировке территории; </w:t>
      </w:r>
    </w:p>
    <w:p w:rsidR="00223BC1" w:rsidRPr="00334591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нахождение земельного участка или части земельного участка в границах зон с особыми условиями использования территорий, установленные ограничения использования земельных участков, в которых не допускают использование участка для размещения некапитальных гаражей либо стоянки средств передвижения инвалидов; </w:t>
      </w:r>
    </w:p>
    <w:p w:rsidR="00223BC1" w:rsidRPr="00334591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расположение земельного участка или части земельного участка в границах территории общего пользования, на существующих инженерных сетях, коммуникациях, сооружениях;</w:t>
      </w:r>
    </w:p>
    <w:p w:rsidR="00223BC1" w:rsidRPr="00334591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lastRenderedPageBreak/>
        <w:t xml:space="preserve">отсутствие доступа (прохода, проезда) от земельных участков общего пользования к земельному участку; </w:t>
      </w:r>
    </w:p>
    <w:p w:rsidR="00223BC1" w:rsidRPr="00334591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наличие судебного спора в отношении земельного участка, на котором планируется размещение объекта, расположенных на нем зданий, сооружений, и (или) судебного спора о границах и (или) площади смежных с ним земельных участков; </w:t>
      </w:r>
    </w:p>
    <w:p w:rsidR="00223BC1" w:rsidRPr="00334591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несоблюдение требований пунктов 4, 5 настоящего Порядка.</w:t>
      </w:r>
    </w:p>
    <w:p w:rsidR="00223BC1" w:rsidRPr="00334591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7. Уполномоченный орган разрабатывает проект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по форме согласно приложению № 2 к настоящему постановлению.</w:t>
      </w:r>
    </w:p>
    <w:p w:rsidR="00223BC1" w:rsidRPr="00334591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8. Проект Схемы размещения объектов публикуется на официальном сайте уполномоченного органа в информационно-телекоммуникационной сети «Интернет».</w:t>
      </w:r>
    </w:p>
    <w:p w:rsidR="00223BC1" w:rsidRPr="00334591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9. Уполномоченный орган в течение 1 рабочего дня 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с даты опубликования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Схемы размещения объектов направляет в органы, указанные в пункте 11 настоящего Порядка, уведомление об опубликовании проекта Схемы размещения объектов.</w:t>
      </w:r>
    </w:p>
    <w:p w:rsidR="00223BC1" w:rsidRPr="00334591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10. В течение 20 рабочих дней с даты 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опубликования проекта Схемы размещения объектов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органы, указанные в пункте 11 настоящего Порядка, физические и юридические лица направляют в уполномоченный орган замечания и предложения к проекту Схемы размещения объектов.</w:t>
      </w:r>
    </w:p>
    <w:p w:rsidR="00223BC1" w:rsidRPr="00334591" w:rsidRDefault="00223BC1" w:rsidP="00223BC1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11. В течение 10 рабочих дней со дня окончания срока, установленного в пункте 10 настоящего Порядка, уполномоченный орган дорабатывает проект Схемы размещения объектов с учетом поступивших замечаний и предложений и направляет его на согласование следующим органам:</w:t>
      </w:r>
    </w:p>
    <w:p w:rsidR="00223BC1" w:rsidRPr="00334591" w:rsidRDefault="00223BC1" w:rsidP="00223BC1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11.1. В отраслевые (функциональные) органы Администрации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Шовгеновского 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района, осуществляющих полномочия в области градостроительной деятельности, использования, распоряжения и охраны земель, организации благоустройства на территории муниципального образования, охраны окружающей среды, дорожной деятельности в отношении соответствующих автомобильных дорог, создания условий для предоставления транспортных услуг населению и организации транспортного обслуживания населения, охраны объектов культурного наследия.</w:t>
      </w:r>
    </w:p>
    <w:p w:rsidR="00223BC1" w:rsidRPr="00334591" w:rsidRDefault="00223BC1" w:rsidP="00223BC1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11.2. Федеральному органу исполнительной власти, осуществляющему полномочия собственника в отношении федерального имущества (если Схема размещения объектов предусматривает размещение объектов на земельных участках, находящихся в собственности Российской Федерации).</w:t>
      </w:r>
    </w:p>
    <w:p w:rsidR="00223BC1" w:rsidRPr="00334591" w:rsidRDefault="00223BC1" w:rsidP="00223BC1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11.3. Органу исполнительной власти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Республики 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Адыгея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осуществляющему полномочия в области охраны объектов культурного наследия (если Схема размещения объектов предусматривает размещение объектов на территории зон охраны объектов культурного наследия).</w:t>
      </w:r>
    </w:p>
    <w:p w:rsidR="00223BC1" w:rsidRPr="00334591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11.4. Органу исполнительной власти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Республики 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Адыгея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, осуществляющему полномочия в сфере имущественных и земельных отношений (если Схема 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lastRenderedPageBreak/>
        <w:t xml:space="preserve">размещения объектов предусматривает размещение объектов на земельных участках, находящихся в собственности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Республики 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Адыгея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).</w:t>
      </w:r>
    </w:p>
    <w:p w:rsidR="00223BC1" w:rsidRPr="00334591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12. 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Органы, указанные в пункте 11 настоящего Порядка, рассматривают представленный им на согласование проект Схемы размещения объектов и согласовывают проект Схемы размещения объектов или отказывают в согласовании проекта Схемы размещения объектов и направляют письменное уведомление о принятом решении уполномоченному органу в течение 5 рабочих дней со дня поступления проекта Схемы размещения объектов на согласование.</w:t>
      </w:r>
      <w:proofErr w:type="gramEnd"/>
    </w:p>
    <w:p w:rsidR="00223BC1" w:rsidRPr="00334591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случае 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не поступления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в уполномоченный орган письменного уведомления о принятом решении от органа, указанного в пункте 11 настоящего Порядка, в срок, установленный абзацем первым настоящего пункта, проект Схемы размещения объектов считается согласованным данным органом.</w:t>
      </w:r>
    </w:p>
    <w:p w:rsidR="00223BC1" w:rsidRPr="00334591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13. В случае поступления уведомления о принятом 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решении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об отказе в согласовании проекта Схемы размещения объекта, уполномоченный орган в течение 5 рабочих дней с даты завершения срока, установленного пунктом 12 настоящего Порядка, вносит изменения в проект Схемы размещения объектов и повторно направляет проект Схемы размещения объектов в орган, из которого поступило уведомление о принятом решении об отказе в согласовании проекта Схемы размещения объектов, для повторного рассмотрения. Повторное рассмотрение проекта Схемы размещения объектов осуществляется в порядке, установленном пунктом 12 настоящего Порядка.</w:t>
      </w:r>
    </w:p>
    <w:p w:rsidR="00223BC1" w:rsidRPr="00334591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14. Схема размещения объектов подлежит опубликованию в порядке, установленном для официального опубликования муниципальных правовых актов, а также размещению на официальном сайте уполномоченного органа в информационно-телекоммуникационной сети «Интернет».</w:t>
      </w:r>
    </w:p>
    <w:p w:rsidR="00223BC1" w:rsidRPr="00334591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15. Изменения в Схему размещения объектов вносятся по мере необходимости, но не чаще двух раз в год при наличии мотивированных предложений федеральных органов исполнительной власти, органов исполнительной власти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Республики 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Адыгея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, отраслевых (функциональных) органов местной администрации, физических и юридических лиц.</w:t>
      </w:r>
    </w:p>
    <w:p w:rsidR="00223BC1" w:rsidRPr="00334591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16. Внесение изменений в Схему размещения объектов осуществляется в порядке, установленном для ее разработки и утверждения.</w:t>
      </w:r>
    </w:p>
    <w:p w:rsidR="00223BC1" w:rsidRPr="00334591" w:rsidRDefault="00223BC1" w:rsidP="00223BC1">
      <w:pPr>
        <w:spacing w:after="0" w:line="240" w:lineRule="auto"/>
        <w:ind w:right="5551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spacing w:after="0" w:line="240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8F076F" w:rsidRDefault="008F076F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8F076F" w:rsidRDefault="008F076F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8F076F" w:rsidRDefault="008F076F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Pr="00334591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Pr="00334591" w:rsidRDefault="00223BC1" w:rsidP="00223BC1">
      <w:pPr>
        <w:spacing w:after="0" w:line="240" w:lineRule="auto"/>
        <w:ind w:left="6237"/>
        <w:jc w:val="right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lastRenderedPageBreak/>
        <w:t>Приложение № 2</w:t>
      </w:r>
    </w:p>
    <w:p w:rsidR="008F076F" w:rsidRPr="00334591" w:rsidRDefault="008F076F" w:rsidP="008F076F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администрации </w:t>
      </w:r>
    </w:p>
    <w:p w:rsidR="008F076F" w:rsidRDefault="008F076F" w:rsidP="008F076F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МО «Хакуринохабльское сельское поселение», </w:t>
      </w:r>
    </w:p>
    <w:p w:rsidR="008F076F" w:rsidRPr="00334591" w:rsidRDefault="008F076F" w:rsidP="008F076F">
      <w:pPr>
        <w:widowControl w:val="0"/>
        <w:spacing w:after="0" w:line="240" w:lineRule="auto"/>
        <w:ind w:left="6237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   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__________№____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ФОРМА СХЕМЫ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размещения гаражей, являющихся некапитальными 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сооружениями, либо стоянок технических или других средств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передвижения инвалидов вблизи их места жительства 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Утверждена</w:t>
      </w:r>
    </w:p>
    <w:p w:rsidR="00223BC1" w:rsidRPr="00334591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____________________________________</w:t>
      </w:r>
    </w:p>
    <w:p w:rsidR="00223BC1" w:rsidRPr="00334591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proofErr w:type="gramStart"/>
      <w:r w:rsidRPr="00334591">
        <w:rPr>
          <w:rFonts w:ascii="Times New Roman" w:hAnsi="Times New Roman"/>
          <w:color w:val="00000A"/>
          <w:sz w:val="24"/>
          <w:szCs w:val="24"/>
          <w:lang w:eastAsia="ru-RU"/>
        </w:rPr>
        <w:t>(реквизиты правового акта органа местного</w:t>
      </w:r>
      <w:proofErr w:type="gramEnd"/>
    </w:p>
    <w:p w:rsidR="00223BC1" w:rsidRPr="00334591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__________________________________________</w:t>
      </w:r>
    </w:p>
    <w:p w:rsidR="00223BC1" w:rsidRPr="00334591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334591">
        <w:rPr>
          <w:rFonts w:ascii="Times New Roman" w:hAnsi="Times New Roman"/>
          <w:color w:val="00000A"/>
          <w:sz w:val="24"/>
          <w:szCs w:val="24"/>
          <w:lang w:eastAsia="ru-RU"/>
        </w:rPr>
        <w:t>самоуправления об утверждении схемы гаражей,</w:t>
      </w:r>
    </w:p>
    <w:p w:rsidR="00223BC1" w:rsidRPr="00334591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__________________________________________</w:t>
      </w:r>
    </w:p>
    <w:p w:rsidR="00223BC1" w:rsidRPr="00334591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334591">
        <w:rPr>
          <w:rFonts w:ascii="Times New Roman" w:hAnsi="Times New Roman"/>
          <w:color w:val="00000A"/>
          <w:sz w:val="24"/>
          <w:szCs w:val="24"/>
          <w:lang w:eastAsia="ru-RU"/>
        </w:rPr>
        <w:t xml:space="preserve">являющихся некапитальными сооружениями, либо стоянок технических или других средств передвижения инвалидов вблизи их места жительства </w:t>
      </w:r>
      <w:proofErr w:type="gramStart"/>
      <w:r w:rsidRPr="00334591">
        <w:rPr>
          <w:rFonts w:ascii="Times New Roman" w:hAnsi="Times New Roman"/>
          <w:color w:val="00000A"/>
          <w:sz w:val="24"/>
          <w:szCs w:val="24"/>
          <w:lang w:eastAsia="ru-RU"/>
        </w:rPr>
        <w:t>от</w:t>
      </w:r>
      <w:proofErr w:type="gramEnd"/>
      <w:r w:rsidRPr="00334591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_____ № ____)</w:t>
      </w:r>
    </w:p>
    <w:p w:rsidR="00223BC1" w:rsidRPr="00334591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Схема размещения гаражей, 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являющихся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некапитальными сооружениями, 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либо стоянки технических средств или других средств 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передвижения инвалидов вблизи их места жительства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__________________________________________________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334591">
        <w:rPr>
          <w:rFonts w:ascii="Times New Roman" w:hAnsi="Times New Roman"/>
          <w:color w:val="00000A"/>
          <w:sz w:val="24"/>
          <w:szCs w:val="24"/>
          <w:lang w:eastAsia="ru-RU"/>
        </w:rPr>
        <w:t>(наименование поселения, городского округа)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 w:firstRow="1" w:lastRow="0" w:firstColumn="1" w:lastColumn="0" w:noHBand="0" w:noVBand="0"/>
      </w:tblPr>
      <w:tblGrid>
        <w:gridCol w:w="631"/>
        <w:gridCol w:w="2217"/>
        <w:gridCol w:w="1068"/>
        <w:gridCol w:w="872"/>
        <w:gridCol w:w="2070"/>
        <w:gridCol w:w="277"/>
        <w:gridCol w:w="1249"/>
        <w:gridCol w:w="1788"/>
      </w:tblGrid>
      <w:tr w:rsidR="00223BC1" w:rsidRPr="00334591" w:rsidTr="008673A5">
        <w:tc>
          <w:tcPr>
            <w:tcW w:w="599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0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Условный номер объекта </w:t>
            </w:r>
            <w:r w:rsidRPr="00334591"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Адресные ориентиры объекта</w:t>
            </w:r>
          </w:p>
        </w:tc>
        <w:tc>
          <w:tcPr>
            <w:tcW w:w="1961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Кадастровый номер земельного участка </w:t>
            </w:r>
            <w:r w:rsidRPr="00334591"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Вид объекта </w:t>
            </w:r>
            <w:r w:rsidRPr="00334591"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  <w:lang w:eastAsia="ru-RU"/>
              </w:rPr>
              <w:t>3</w:t>
            </w: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4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Площадь места размещения объекта, квадратных метров </w:t>
            </w:r>
            <w:r w:rsidRPr="00334591"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223BC1" w:rsidRPr="00334591" w:rsidTr="008673A5">
        <w:tc>
          <w:tcPr>
            <w:tcW w:w="599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1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4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</w:tr>
      <w:tr w:rsidR="00223BC1" w:rsidRPr="00334591" w:rsidTr="008673A5">
        <w:tc>
          <w:tcPr>
            <w:tcW w:w="599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223BC1" w:rsidRPr="00334591" w:rsidTr="008673A5">
        <w:tc>
          <w:tcPr>
            <w:tcW w:w="599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223BC1" w:rsidRPr="00334591" w:rsidTr="008673A5">
        <w:tc>
          <w:tcPr>
            <w:tcW w:w="9637" w:type="dxa"/>
            <w:gridSpan w:val="8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Графическое изображение места (мест) размещения объекта (объектов)</w:t>
            </w:r>
          </w:p>
          <w:p w:rsidR="00223BC1" w:rsidRPr="00334591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223BC1" w:rsidRPr="00334591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223BC1" w:rsidRPr="00334591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223BC1" w:rsidRPr="00334591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223BC1" w:rsidRPr="00334591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Лист №: ____________</w:t>
            </w:r>
          </w:p>
          <w:p w:rsidR="00223BC1" w:rsidRPr="00334591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Масштаб </w:t>
            </w:r>
            <w:r w:rsidRPr="00334591"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  <w:lang w:eastAsia="ru-RU"/>
              </w:rPr>
              <w:t>5</w:t>
            </w: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: ___________</w:t>
            </w:r>
          </w:p>
          <w:p w:rsidR="00223BC1" w:rsidRPr="00334591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Условные обозначения:</w:t>
            </w:r>
          </w:p>
        </w:tc>
      </w:tr>
      <w:tr w:rsidR="00223BC1" w:rsidRPr="00334591" w:rsidTr="008673A5">
        <w:trPr>
          <w:trHeight w:val="425"/>
        </w:trPr>
        <w:tc>
          <w:tcPr>
            <w:tcW w:w="9637" w:type="dxa"/>
            <w:gridSpan w:val="8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Условный номер объекта </w:t>
            </w:r>
            <w:r w:rsidRPr="00334591"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  <w:lang w:eastAsia="ru-RU"/>
              </w:rPr>
              <w:t>1</w:t>
            </w: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:</w:t>
            </w:r>
          </w:p>
        </w:tc>
      </w:tr>
      <w:tr w:rsidR="00223BC1" w:rsidRPr="00334591" w:rsidTr="008673A5">
        <w:trPr>
          <w:trHeight w:val="417"/>
        </w:trPr>
        <w:tc>
          <w:tcPr>
            <w:tcW w:w="3711" w:type="dxa"/>
            <w:gridSpan w:val="3"/>
            <w:vMerge w:val="restart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Обозначение характерных точек границ</w:t>
            </w:r>
          </w:p>
        </w:tc>
        <w:tc>
          <w:tcPr>
            <w:tcW w:w="5926" w:type="dxa"/>
            <w:gridSpan w:val="5"/>
            <w:tcMar>
              <w:left w:w="52" w:type="dxa"/>
            </w:tcMar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Координаты </w:t>
            </w:r>
            <w:r w:rsidRPr="00334591"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223BC1" w:rsidRPr="00334591" w:rsidTr="008673A5">
        <w:trPr>
          <w:trHeight w:val="417"/>
        </w:trPr>
        <w:tc>
          <w:tcPr>
            <w:tcW w:w="3711" w:type="dxa"/>
            <w:gridSpan w:val="3"/>
            <w:vMerge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en-US"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val="en-US" w:eastAsia="ru-RU"/>
              </w:rPr>
              <w:t>Y</w:t>
            </w:r>
          </w:p>
        </w:tc>
      </w:tr>
      <w:tr w:rsidR="00223BC1" w:rsidRPr="00334591" w:rsidTr="008673A5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334591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223BC1" w:rsidRPr="00334591" w:rsidTr="008673A5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223BC1" w:rsidRPr="00334591" w:rsidTr="008673A5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223BC1" w:rsidRPr="00334591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223BC1" w:rsidRPr="00334591" w:rsidRDefault="00223BC1" w:rsidP="00223BC1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_____________________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vertAlign w:val="superscript"/>
          <w:lang w:eastAsia="ru-RU"/>
        </w:rPr>
        <w:t>1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 У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казывается условный номер объекта, представляющий собой последовательный ряд цифр, состоящий из трех позиций: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позиция 1 – порядковый номер листа (1, 2, …</w:t>
      </w:r>
      <w:r w:rsidRPr="00334591">
        <w:rPr>
          <w:rFonts w:ascii="Times New Roman" w:hAnsi="Times New Roman"/>
          <w:color w:val="00000A"/>
          <w:sz w:val="28"/>
          <w:szCs w:val="28"/>
          <w:lang w:val="en-US" w:eastAsia="ru-RU"/>
        </w:rPr>
        <w:t>n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);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позиция 2 – обозначение вида объекта (Г – гараж, 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С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– стоянка);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позиция 3 – порядковый номер объекта (1, 2, …</w:t>
      </w:r>
      <w:r w:rsidRPr="00334591">
        <w:rPr>
          <w:rFonts w:ascii="Times New Roman" w:hAnsi="Times New Roman"/>
          <w:color w:val="00000A"/>
          <w:sz w:val="28"/>
          <w:szCs w:val="28"/>
          <w:lang w:val="en-US" w:eastAsia="ru-RU"/>
        </w:rPr>
        <w:t>n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).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vertAlign w:val="superscript"/>
          <w:lang w:eastAsia="ru-RU"/>
        </w:rPr>
        <w:t>2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vertAlign w:val="superscript"/>
          <w:lang w:eastAsia="ru-RU"/>
        </w:rPr>
        <w:t> 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У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казывается при наличии кадастрового номера земельного участка.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vertAlign w:val="superscript"/>
          <w:lang w:eastAsia="ru-RU"/>
        </w:rPr>
        <w:t>3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vertAlign w:val="superscript"/>
          <w:lang w:eastAsia="ru-RU"/>
        </w:rPr>
        <w:t> 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У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казывается вид объекта (гараж, стоянка).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vertAlign w:val="superscript"/>
          <w:lang w:eastAsia="ru-RU"/>
        </w:rPr>
        <w:t>4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 У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казывается площадь места размещения объекта, вычисленная с 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 округлением до 1 квадратного метра.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vertAlign w:val="superscript"/>
          <w:lang w:eastAsia="ru-RU"/>
        </w:rPr>
        <w:t>5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223BC1" w:rsidRPr="00334591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vertAlign w:val="superscript"/>
          <w:lang w:eastAsia="ru-RU"/>
        </w:rPr>
        <w:t>6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 У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казываются значения координат, полученные с использованием технологических и программных средств, в том числе размещенных на 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 информационно-телекоммуникационной сети «Интернет», с округлением до 0,01 метра.</w:t>
      </w:r>
    </w:p>
    <w:p w:rsidR="00223BC1" w:rsidRPr="00334591" w:rsidRDefault="00223BC1" w:rsidP="00223BC1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spacing w:after="0" w:line="240" w:lineRule="auto"/>
        <w:rPr>
          <w:rFonts w:ascii="Times New Roman" w:hAnsi="Times New Roman"/>
          <w:color w:val="00000A"/>
          <w:sz w:val="28"/>
          <w:szCs w:val="20"/>
          <w:lang w:eastAsia="ru-RU"/>
        </w:rPr>
      </w:pPr>
    </w:p>
    <w:p w:rsidR="00223BC1" w:rsidRDefault="00223BC1" w:rsidP="00223BC1"/>
    <w:p w:rsidR="00B15B3A" w:rsidRDefault="00B15B3A"/>
    <w:p w:rsidR="00F17FA4" w:rsidRDefault="00F17FA4"/>
    <w:p w:rsidR="00F17FA4" w:rsidRDefault="00F17FA4"/>
    <w:p w:rsidR="00F17FA4" w:rsidRDefault="00F17FA4"/>
    <w:p w:rsidR="00F17FA4" w:rsidRDefault="00F17FA4"/>
    <w:p w:rsidR="00F17FA4" w:rsidRDefault="00F17FA4" w:rsidP="00F17FA4"/>
    <w:p w:rsidR="00F17FA4" w:rsidRPr="00F17FA4" w:rsidRDefault="00F17FA4" w:rsidP="00F17FA4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proofErr w:type="gramStart"/>
      <w:r w:rsidRPr="00F17FA4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F17FA4">
        <w:rPr>
          <w:rFonts w:ascii="Times New Roman" w:hAnsi="Times New Roman"/>
          <w:b/>
          <w:sz w:val="28"/>
          <w:szCs w:val="28"/>
        </w:rPr>
        <w:t xml:space="preserve"> А К Л Ю Ч Е Н И Е</w:t>
      </w:r>
    </w:p>
    <w:p w:rsidR="00F17FA4" w:rsidRPr="00F17FA4" w:rsidRDefault="00F17FA4" w:rsidP="00F17FA4">
      <w:pPr>
        <w:jc w:val="center"/>
        <w:rPr>
          <w:rFonts w:ascii="Times New Roman" w:hAnsi="Times New Roman"/>
          <w:b/>
          <w:sz w:val="28"/>
          <w:szCs w:val="28"/>
        </w:rPr>
      </w:pPr>
      <w:r w:rsidRPr="00F17FA4">
        <w:rPr>
          <w:rFonts w:ascii="Times New Roman" w:hAnsi="Times New Roman"/>
          <w:b/>
          <w:sz w:val="28"/>
          <w:szCs w:val="28"/>
        </w:rPr>
        <w:t>О проведении антикоррупционной экспертизы</w:t>
      </w:r>
    </w:p>
    <w:p w:rsidR="00F17FA4" w:rsidRPr="00F17FA4" w:rsidRDefault="00F17FA4" w:rsidP="00F17FA4">
      <w:pPr>
        <w:jc w:val="center"/>
        <w:rPr>
          <w:rFonts w:ascii="Times New Roman" w:hAnsi="Times New Roman"/>
          <w:b/>
          <w:sz w:val="28"/>
          <w:szCs w:val="28"/>
        </w:rPr>
      </w:pPr>
      <w:r w:rsidRPr="00F17FA4">
        <w:rPr>
          <w:rFonts w:ascii="Times New Roman" w:hAnsi="Times New Roman"/>
          <w:b/>
          <w:sz w:val="28"/>
          <w:szCs w:val="28"/>
        </w:rPr>
        <w:t>проекта  муниципального  нормативного правового акта</w:t>
      </w:r>
    </w:p>
    <w:p w:rsidR="00F17FA4" w:rsidRPr="00F17FA4" w:rsidRDefault="00F17FA4" w:rsidP="00F17FA4">
      <w:pPr>
        <w:jc w:val="both"/>
        <w:rPr>
          <w:rFonts w:ascii="Times New Roman" w:hAnsi="Times New Roman"/>
          <w:sz w:val="28"/>
          <w:szCs w:val="28"/>
        </w:rPr>
      </w:pPr>
    </w:p>
    <w:p w:rsidR="00F17FA4" w:rsidRPr="00F17FA4" w:rsidRDefault="00F17FA4" w:rsidP="00F17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F17FA4">
        <w:rPr>
          <w:rFonts w:ascii="Times New Roman" w:hAnsi="Times New Roman"/>
          <w:sz w:val="28"/>
          <w:szCs w:val="28"/>
        </w:rPr>
        <w:t>.06.2022г.                                                                             а. Хакуринохабль</w:t>
      </w:r>
    </w:p>
    <w:p w:rsidR="00F17FA4" w:rsidRPr="00F17FA4" w:rsidRDefault="00F17FA4" w:rsidP="00F17FA4">
      <w:pPr>
        <w:jc w:val="both"/>
        <w:rPr>
          <w:rFonts w:ascii="Times New Roman" w:hAnsi="Times New Roman"/>
          <w:sz w:val="28"/>
          <w:szCs w:val="28"/>
        </w:rPr>
      </w:pPr>
    </w:p>
    <w:p w:rsidR="00F17FA4" w:rsidRPr="00F17FA4" w:rsidRDefault="00F17FA4" w:rsidP="00F17FA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17FA4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</w:t>
      </w:r>
    </w:p>
    <w:p w:rsidR="00F17FA4" w:rsidRPr="00F17FA4" w:rsidRDefault="00F17FA4" w:rsidP="00F17FA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17FA4">
        <w:rPr>
          <w:rFonts w:ascii="Times New Roman" w:hAnsi="Times New Roman"/>
          <w:sz w:val="28"/>
          <w:szCs w:val="28"/>
          <w:u w:val="single"/>
        </w:rPr>
        <w:t>«Хакуринохабльское сельское поселение»</w:t>
      </w:r>
    </w:p>
    <w:p w:rsidR="00F17FA4" w:rsidRPr="00F17FA4" w:rsidRDefault="00F17FA4" w:rsidP="00F17FA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17FA4" w:rsidRPr="00F17FA4" w:rsidRDefault="00F17FA4" w:rsidP="00F1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FA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17FA4">
        <w:rPr>
          <w:rFonts w:ascii="Times New Roman" w:hAnsi="Times New Roman"/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A27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FA4">
        <w:rPr>
          <w:rFonts w:ascii="Times New Roman" w:hAnsi="Times New Roman"/>
          <w:sz w:val="28"/>
          <w:szCs w:val="28"/>
        </w:rPr>
        <w:t xml:space="preserve">96,      </w:t>
      </w:r>
      <w:r>
        <w:rPr>
          <w:rFonts w:ascii="Times New Roman" w:hAnsi="Times New Roman"/>
          <w:sz w:val="28"/>
          <w:szCs w:val="28"/>
        </w:rPr>
        <w:t>пр</w:t>
      </w:r>
      <w:r w:rsidRPr="00F17FA4">
        <w:rPr>
          <w:rFonts w:ascii="Times New Roman" w:hAnsi="Times New Roman"/>
          <w:sz w:val="28"/>
          <w:szCs w:val="28"/>
        </w:rPr>
        <w:t>оведена антикоррупционная экспертиза проекта</w:t>
      </w:r>
      <w:proofErr w:type="gramEnd"/>
      <w:r w:rsidRPr="00F1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«</w:t>
      </w:r>
      <w:r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О порядке утверждения</w:t>
      </w: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 xml:space="preserve"> </w:t>
      </w:r>
      <w:r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схемы размещения гаражей, являющихся некапитальными</w:t>
      </w: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 xml:space="preserve"> </w:t>
      </w:r>
      <w:r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сооружениями, либо стоянок технических или других</w:t>
      </w: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 xml:space="preserve"> </w:t>
      </w:r>
      <w:r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средств передвижения инвалидов вблизи их места жительства</w:t>
      </w: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 xml:space="preserve">» </w:t>
      </w:r>
      <w:r w:rsidRPr="00F17FA4">
        <w:rPr>
          <w:rFonts w:ascii="Times New Roman" w:hAnsi="Times New Roman"/>
          <w:sz w:val="28"/>
          <w:szCs w:val="28"/>
        </w:rPr>
        <w:t>- коррупциогенных    факторов не выявлено.</w:t>
      </w:r>
    </w:p>
    <w:p w:rsidR="00F17FA4" w:rsidRPr="00F17FA4" w:rsidRDefault="00F17FA4" w:rsidP="00F17FA4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17FA4" w:rsidRPr="00F17FA4" w:rsidRDefault="00F17FA4" w:rsidP="00F17FA4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17FA4" w:rsidRPr="00F17FA4" w:rsidRDefault="00F17FA4" w:rsidP="007A2724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7FA4">
        <w:rPr>
          <w:rFonts w:ascii="Times New Roman" w:hAnsi="Times New Roman"/>
          <w:bCs/>
          <w:sz w:val="28"/>
          <w:szCs w:val="28"/>
        </w:rPr>
        <w:t>Глава МО «Хакуринохабльское</w:t>
      </w:r>
    </w:p>
    <w:p w:rsidR="00F17FA4" w:rsidRPr="00F17FA4" w:rsidRDefault="00F17FA4" w:rsidP="007A2724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17FA4">
        <w:rPr>
          <w:rFonts w:ascii="Times New Roman" w:hAnsi="Times New Roman"/>
          <w:bCs/>
          <w:sz w:val="28"/>
          <w:szCs w:val="28"/>
        </w:rPr>
        <w:t xml:space="preserve">сельское поселение»                                                                В.А. </w:t>
      </w:r>
      <w:proofErr w:type="spellStart"/>
      <w:r w:rsidRPr="00F17FA4">
        <w:rPr>
          <w:rFonts w:ascii="Times New Roman" w:hAnsi="Times New Roman"/>
          <w:bCs/>
          <w:sz w:val="28"/>
          <w:szCs w:val="28"/>
        </w:rPr>
        <w:t>Беданоков</w:t>
      </w:r>
      <w:proofErr w:type="spellEnd"/>
    </w:p>
    <w:p w:rsidR="00F17FA4" w:rsidRPr="00F17FA4" w:rsidRDefault="00F17FA4" w:rsidP="00F17FA4">
      <w:pPr>
        <w:rPr>
          <w:rFonts w:ascii="Times New Roman" w:eastAsia="Calibri" w:hAnsi="Times New Roman"/>
          <w:sz w:val="24"/>
          <w:szCs w:val="24"/>
        </w:rPr>
      </w:pPr>
    </w:p>
    <w:p w:rsidR="00F17FA4" w:rsidRPr="00F17FA4" w:rsidRDefault="00F17FA4" w:rsidP="00F17FA4">
      <w:pPr>
        <w:rPr>
          <w:rFonts w:ascii="Times New Roman" w:eastAsiaTheme="minorEastAsia" w:hAnsi="Times New Roman"/>
          <w:lang w:eastAsia="ru-RU"/>
        </w:rPr>
      </w:pPr>
    </w:p>
    <w:p w:rsidR="00F17FA4" w:rsidRPr="00F17FA4" w:rsidRDefault="00F17FA4">
      <w:pPr>
        <w:rPr>
          <w:rFonts w:ascii="Times New Roman" w:hAnsi="Times New Roman"/>
        </w:rPr>
      </w:pPr>
      <w:bookmarkStart w:id="0" w:name="_GoBack"/>
      <w:bookmarkEnd w:id="0"/>
    </w:p>
    <w:sectPr w:rsidR="00F17FA4" w:rsidRPr="00F17FA4" w:rsidSect="003345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E"/>
    <w:rsid w:val="00223BC1"/>
    <w:rsid w:val="004C38B9"/>
    <w:rsid w:val="00620D42"/>
    <w:rsid w:val="00715CDE"/>
    <w:rsid w:val="007A2724"/>
    <w:rsid w:val="008F076F"/>
    <w:rsid w:val="00B15B3A"/>
    <w:rsid w:val="00C0032D"/>
    <w:rsid w:val="00DC522F"/>
    <w:rsid w:val="00F17FA4"/>
    <w:rsid w:val="00F43558"/>
    <w:rsid w:val="00F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1"/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4C38B9"/>
    <w:pPr>
      <w:keepNext/>
      <w:tabs>
        <w:tab w:val="left" w:pos="993"/>
      </w:tabs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8B9"/>
    <w:pPr>
      <w:keepNext/>
      <w:spacing w:after="0" w:line="20" w:lineRule="atLeast"/>
      <w:ind w:firstLine="130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8B9"/>
    <w:pPr>
      <w:keepNext/>
      <w:spacing w:before="120" w:after="0" w:line="20" w:lineRule="atLeast"/>
      <w:ind w:hanging="48"/>
      <w:jc w:val="center"/>
      <w:outlineLvl w:val="4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8B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38B9"/>
    <w:rPr>
      <w:rFonts w:eastAsia="Times New Roman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38B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C38B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38B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C38B9"/>
    <w:pPr>
      <w:tabs>
        <w:tab w:val="left" w:pos="1080"/>
      </w:tabs>
      <w:spacing w:after="0" w:line="240" w:lineRule="auto"/>
      <w:ind w:left="176"/>
      <w:jc w:val="center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C38B9"/>
    <w:rPr>
      <w:rFonts w:eastAsia="Times New Roman" w:cs="Times New Roman"/>
      <w:b/>
      <w:i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3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1"/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4C38B9"/>
    <w:pPr>
      <w:keepNext/>
      <w:tabs>
        <w:tab w:val="left" w:pos="993"/>
      </w:tabs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8B9"/>
    <w:pPr>
      <w:keepNext/>
      <w:spacing w:after="0" w:line="20" w:lineRule="atLeast"/>
      <w:ind w:firstLine="130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8B9"/>
    <w:pPr>
      <w:keepNext/>
      <w:spacing w:before="120" w:after="0" w:line="20" w:lineRule="atLeast"/>
      <w:ind w:hanging="48"/>
      <w:jc w:val="center"/>
      <w:outlineLvl w:val="4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8B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38B9"/>
    <w:rPr>
      <w:rFonts w:eastAsia="Times New Roman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38B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C38B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38B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C38B9"/>
    <w:pPr>
      <w:tabs>
        <w:tab w:val="left" w:pos="1080"/>
      </w:tabs>
      <w:spacing w:after="0" w:line="240" w:lineRule="auto"/>
      <w:ind w:left="176"/>
      <w:jc w:val="center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C38B9"/>
    <w:rPr>
      <w:rFonts w:eastAsia="Times New Roman" w:cs="Times New Roman"/>
      <w:b/>
      <w:i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2022-06-29T09:02:00Z</cp:lastPrinted>
  <dcterms:created xsi:type="dcterms:W3CDTF">2022-06-29T08:38:00Z</dcterms:created>
  <dcterms:modified xsi:type="dcterms:W3CDTF">2022-06-29T09:02:00Z</dcterms:modified>
</cp:coreProperties>
</file>