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11"/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269"/>
        <w:gridCol w:w="3542"/>
      </w:tblGrid>
      <w:tr w:rsidR="008331FE" w:rsidRPr="001A159D" w:rsidTr="008331FE"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1FE" w:rsidRPr="001A159D" w:rsidRDefault="008331FE" w:rsidP="008331FE">
            <w:pPr>
              <w:keepNext/>
              <w:suppressAutoHyphens/>
              <w:autoSpaceDN w:val="0"/>
              <w:spacing w:after="0" w:line="20" w:lineRule="atLeast"/>
              <w:ind w:left="142"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РЕСПУБЛИКА АДЫГЕЯ</w:t>
            </w:r>
          </w:p>
          <w:p w:rsidR="008331FE" w:rsidRPr="001A159D" w:rsidRDefault="008331FE" w:rsidP="008331FE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Администрация</w:t>
            </w:r>
          </w:p>
          <w:p w:rsidR="008331FE" w:rsidRPr="001A159D" w:rsidRDefault="008331FE" w:rsidP="008331FE">
            <w:pPr>
              <w:suppressAutoHyphens/>
              <w:autoSpaceDN w:val="0"/>
              <w:spacing w:after="0" w:line="20" w:lineRule="atLeast"/>
              <w:ind w:hanging="7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муниципального образования</w:t>
            </w:r>
          </w:p>
          <w:p w:rsidR="008331FE" w:rsidRPr="001A159D" w:rsidRDefault="008331FE" w:rsidP="008331FE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«Хакуринохабльское сельское поселение»</w:t>
            </w:r>
          </w:p>
          <w:p w:rsidR="008331FE" w:rsidRPr="001A159D" w:rsidRDefault="008331FE" w:rsidP="008331FE">
            <w:pPr>
              <w:suppressAutoHyphens/>
              <w:autoSpaceDN w:val="0"/>
              <w:spacing w:after="0" w:line="20" w:lineRule="atLeast"/>
              <w:ind w:left="13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а. Хакуринохабль, </w:t>
            </w:r>
          </w:p>
          <w:p w:rsidR="008331FE" w:rsidRPr="001A159D" w:rsidRDefault="008331FE" w:rsidP="008331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                        </w:t>
            </w: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ул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. Шовгенова, 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31FE" w:rsidRPr="001A159D" w:rsidRDefault="008331FE" w:rsidP="00833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02A85" wp14:editId="7F2C37A2">
                  <wp:extent cx="1333500" cy="12096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1FE" w:rsidRPr="001A159D" w:rsidRDefault="008331FE" w:rsidP="00833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1FE" w:rsidRPr="001A159D" w:rsidRDefault="008331FE" w:rsidP="008331FE">
            <w:pPr>
              <w:keepNext/>
              <w:suppressAutoHyphens/>
              <w:autoSpaceDN w:val="0"/>
              <w:spacing w:after="0" w:line="20" w:lineRule="atLeast"/>
              <w:ind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АДЫГЭ РЕСПУБЛИК</w:t>
            </w:r>
          </w:p>
          <w:p w:rsidR="008331FE" w:rsidRPr="001A159D" w:rsidRDefault="008331FE" w:rsidP="008331FE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</w:pP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Хьакурынэхьаблэ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муниципальнэ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къоджэпсэупIэ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чIыпIэм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изэхэщапI</w:t>
            </w:r>
            <w:proofErr w:type="spellEnd"/>
          </w:p>
          <w:p w:rsidR="008331FE" w:rsidRPr="001A159D" w:rsidRDefault="008331FE" w:rsidP="008331FE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къ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Хьакурынэхьабл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</w:t>
            </w:r>
          </w:p>
          <w:p w:rsidR="008331FE" w:rsidRPr="001A159D" w:rsidRDefault="008331FE" w:rsidP="008331FE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ind w:left="176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ур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ШэуджэнымыцI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 13</w:t>
            </w:r>
          </w:p>
        </w:tc>
      </w:tr>
    </w:tbl>
    <w:p w:rsidR="00CE5CD6" w:rsidRPr="00A94790" w:rsidRDefault="00CE5CD6" w:rsidP="008331FE">
      <w:pPr>
        <w:pStyle w:val="a8"/>
        <w:rPr>
          <w:b/>
          <w:szCs w:val="28"/>
          <w:lang w:val="ru-RU"/>
        </w:rPr>
      </w:pPr>
      <w:r>
        <w:rPr>
          <w:b/>
          <w:szCs w:val="28"/>
        </w:rPr>
        <w:t>ПОСТАНОВЛЕНИ</w:t>
      </w:r>
      <w:r w:rsidR="00A94790">
        <w:rPr>
          <w:b/>
          <w:szCs w:val="28"/>
          <w:lang w:val="ru-RU"/>
        </w:rPr>
        <w:t>Е</w:t>
      </w:r>
    </w:p>
    <w:p w:rsidR="00CE5CD6" w:rsidRPr="00CE5CD6" w:rsidRDefault="00743B89" w:rsidP="00CE5CD6">
      <w:pPr>
        <w:pStyle w:val="a8"/>
        <w:rPr>
          <w:b/>
          <w:szCs w:val="28"/>
          <w:lang w:val="ru-RU"/>
        </w:rPr>
      </w:pPr>
      <w:r>
        <w:rPr>
          <w:b/>
          <w:szCs w:val="28"/>
          <w:lang w:val="ru-RU"/>
        </w:rPr>
        <w:t>от «</w:t>
      </w:r>
      <w:r w:rsidR="00A94790">
        <w:rPr>
          <w:b/>
          <w:szCs w:val="28"/>
          <w:lang w:val="ru-RU"/>
        </w:rPr>
        <w:t>30</w:t>
      </w:r>
      <w:r>
        <w:rPr>
          <w:b/>
          <w:szCs w:val="28"/>
          <w:lang w:val="ru-RU"/>
        </w:rPr>
        <w:t xml:space="preserve">» </w:t>
      </w:r>
      <w:r w:rsidR="00A94790">
        <w:rPr>
          <w:b/>
          <w:szCs w:val="28"/>
          <w:lang w:val="ru-RU"/>
        </w:rPr>
        <w:t>мая</w:t>
      </w:r>
      <w:r>
        <w:rPr>
          <w:b/>
          <w:szCs w:val="28"/>
          <w:lang w:val="ru-RU"/>
        </w:rPr>
        <w:t xml:space="preserve"> 202</w:t>
      </w:r>
      <w:r w:rsidR="008B3554">
        <w:rPr>
          <w:b/>
          <w:szCs w:val="28"/>
          <w:lang w:val="ru-RU"/>
        </w:rPr>
        <w:t>4</w:t>
      </w:r>
      <w:r>
        <w:rPr>
          <w:b/>
          <w:szCs w:val="28"/>
          <w:lang w:val="ru-RU"/>
        </w:rPr>
        <w:t xml:space="preserve"> года №</w:t>
      </w:r>
      <w:r w:rsidR="00A94790">
        <w:rPr>
          <w:b/>
          <w:szCs w:val="28"/>
          <w:lang w:val="ru-RU"/>
        </w:rPr>
        <w:t>20</w:t>
      </w:r>
    </w:p>
    <w:p w:rsidR="00A11BD1" w:rsidRPr="008331FE" w:rsidRDefault="00CE5CD6" w:rsidP="008331FE">
      <w:pPr>
        <w:ind w:right="-15"/>
        <w:jc w:val="center"/>
        <w:rPr>
          <w:sz w:val="28"/>
        </w:rPr>
      </w:pPr>
      <w:r>
        <w:rPr>
          <w:b/>
          <w:sz w:val="28"/>
        </w:rPr>
        <w:t>а. Хакуринохабл</w:t>
      </w:r>
      <w:r>
        <w:rPr>
          <w:sz w:val="28"/>
        </w:rPr>
        <w:t>ь</w:t>
      </w:r>
    </w:p>
    <w:p w:rsidR="008D332F" w:rsidRPr="001A159D" w:rsidRDefault="005650B8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«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8D332F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предпринимательства на территории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 Хакуринохабльского сельского поселения </w:t>
      </w:r>
    </w:p>
    <w:p w:rsidR="008D332F" w:rsidRDefault="00F93694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Шовгеновского района на 202</w:t>
      </w:r>
      <w:r w:rsidR="008B3554">
        <w:rPr>
          <w:rFonts w:ascii="Times New Roman" w:hAnsi="Times New Roman" w:cs="Times New Roman"/>
          <w:b/>
          <w:sz w:val="24"/>
          <w:szCs w:val="24"/>
        </w:rPr>
        <w:t>4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159D" w:rsidRPr="001A159D" w:rsidRDefault="001A159D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BD1" w:rsidRPr="001A159D" w:rsidRDefault="00A11BD1" w:rsidP="00A11B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D332F" w:rsidRPr="001A159D" w:rsidRDefault="008D332F" w:rsidP="00BA0A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24.07.2007г. № 209 – ФЗ «О развитии малого и среднего предпринимательства в Российской Федерации»</w:t>
      </w:r>
    </w:p>
    <w:p w:rsidR="008D332F" w:rsidRPr="001A159D" w:rsidRDefault="008D332F" w:rsidP="008D3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D332F" w:rsidRDefault="008D332F" w:rsidP="00743B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«Поддержка и развитие малого и среднего предпринимательства на территории Хакуринохабльского сельского поселения Шовгеновского района на </w:t>
      </w:r>
      <w:r w:rsidR="00315F16" w:rsidRPr="001A159D">
        <w:rPr>
          <w:rFonts w:ascii="Times New Roman" w:hAnsi="Times New Roman" w:cs="Times New Roman"/>
          <w:sz w:val="24"/>
          <w:szCs w:val="24"/>
        </w:rPr>
        <w:t>20</w:t>
      </w:r>
      <w:r w:rsidR="00F93694">
        <w:rPr>
          <w:rFonts w:ascii="Times New Roman" w:hAnsi="Times New Roman" w:cs="Times New Roman"/>
          <w:sz w:val="24"/>
          <w:szCs w:val="24"/>
        </w:rPr>
        <w:t>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год».</w:t>
      </w:r>
      <w:r w:rsidR="00A27CBF" w:rsidRPr="00A27CBF">
        <w:rPr>
          <w:rFonts w:ascii="Times New Roman" w:hAnsi="Times New Roman" w:cs="Times New Roman"/>
          <w:sz w:val="24"/>
          <w:szCs w:val="24"/>
        </w:rPr>
        <w:t xml:space="preserve"> </w:t>
      </w:r>
      <w:r w:rsidR="00A27CB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27CBF" w:rsidRDefault="00A27CBF" w:rsidP="00A27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CBF">
        <w:rPr>
          <w:rFonts w:ascii="Times New Roman" w:hAnsi="Times New Roman" w:cs="Times New Roman"/>
          <w:sz w:val="24"/>
          <w:szCs w:val="24"/>
        </w:rPr>
        <w:t>2.Утвердить мероприятия</w:t>
      </w:r>
      <w:r w:rsidRPr="00A27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реализации муниципальной программы «Поддержка и развитие малого и среднего предпринимательства на территории МО «Хакуринохабльское сельское поселение» Шовгеновского района на 202</w:t>
      </w:r>
      <w:r w:rsidR="008B355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A27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2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A27CBF" w:rsidRPr="001A159D" w:rsidRDefault="00A27CBF" w:rsidP="00A27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F0125C" w:rsidRPr="001A159D">
        <w:rPr>
          <w:rFonts w:ascii="Times New Roman" w:hAnsi="Times New Roman" w:cs="Times New Roman"/>
          <w:sz w:val="24"/>
          <w:szCs w:val="24"/>
        </w:rPr>
        <w:t xml:space="preserve"> Хакуринохабльское 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сельское поселения Шовгеновского района.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11BD1" w:rsidRPr="001A159D" w:rsidRDefault="00A27CB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DE5113" w:rsidRPr="001A15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5113" w:rsidRPr="001A159D">
        <w:rPr>
          <w:rFonts w:ascii="Times New Roman" w:hAnsi="Times New Roman" w:cs="Times New Roman"/>
          <w:sz w:val="24"/>
          <w:szCs w:val="24"/>
        </w:rPr>
        <w:t xml:space="preserve">Контроль,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исполнением мероприятий муниципальной программы возложить на заместителя главы МО «</w:t>
      </w:r>
      <w:r w:rsidR="004720A0" w:rsidRPr="001A159D">
        <w:rPr>
          <w:rFonts w:ascii="Times New Roman" w:hAnsi="Times New Roman" w:cs="Times New Roman"/>
          <w:sz w:val="24"/>
          <w:szCs w:val="24"/>
        </w:rPr>
        <w:t xml:space="preserve">Хакуринохабльское сельское </w:t>
      </w:r>
      <w:r w:rsidR="00A94790">
        <w:rPr>
          <w:rFonts w:ascii="Times New Roman" w:hAnsi="Times New Roman" w:cs="Times New Roman"/>
          <w:sz w:val="24"/>
          <w:szCs w:val="24"/>
        </w:rPr>
        <w:t xml:space="preserve"> поселение».</w:t>
      </w:r>
    </w:p>
    <w:p w:rsidR="008331FE" w:rsidRDefault="008331FE" w:rsidP="008331FE">
      <w:pPr>
        <w:pStyle w:val="tekstob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>
        <w:t>5</w:t>
      </w:r>
      <w:r w:rsidRPr="008331FE">
        <w:t>.</w:t>
      </w:r>
      <w:r>
        <w:rPr>
          <w:sz w:val="28"/>
          <w:szCs w:val="28"/>
        </w:rPr>
        <w:t xml:space="preserve"> </w:t>
      </w:r>
      <w:r w:rsidRPr="008331FE">
        <w:t>Настоящее постановление опубликовать или обнародовать в районной газете «Заря»</w:t>
      </w:r>
      <w:r w:rsidRPr="008331FE">
        <w:rPr>
          <w:bCs/>
        </w:rPr>
        <w:t xml:space="preserve">, разместить на официальном сайте администрации </w:t>
      </w:r>
      <w:r w:rsidR="008B3554">
        <w:rPr>
          <w:bCs/>
        </w:rPr>
        <w:t>муниципального образования</w:t>
      </w:r>
      <w:r w:rsidRPr="008331FE">
        <w:rPr>
          <w:bCs/>
        </w:rPr>
        <w:t xml:space="preserve"> «Хакуринохабльское сельское поселение». </w:t>
      </w:r>
    </w:p>
    <w:p w:rsidR="008331FE" w:rsidRPr="00D408D4" w:rsidRDefault="008331FE" w:rsidP="0083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D4">
        <w:rPr>
          <w:rFonts w:ascii="Times New Roman" w:hAnsi="Times New Roman" w:cs="Times New Roman"/>
          <w:sz w:val="24"/>
          <w:szCs w:val="24"/>
        </w:rPr>
        <w:t xml:space="preserve">            6. </w:t>
      </w:r>
      <w:r w:rsidR="00D408D4" w:rsidRPr="00D408D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или обнародования.</w:t>
      </w:r>
    </w:p>
    <w:p w:rsidR="008331FE" w:rsidRPr="008331FE" w:rsidRDefault="008331FE" w:rsidP="008331FE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</w:p>
    <w:p w:rsidR="008331FE" w:rsidRDefault="008331FE" w:rsidP="008331FE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</w:rPr>
      </w:pP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3554" w:rsidRDefault="00A94790" w:rsidP="00A11BD1">
      <w:pPr>
        <w:pStyle w:val="21"/>
        <w:spacing w:after="0" w:line="240" w:lineRule="auto"/>
        <w:ind w:left="0"/>
        <w:rPr>
          <w:bCs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</w:t>
      </w:r>
      <w:r w:rsidR="00315F16" w:rsidRPr="001A159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proofErr w:type="gramEnd"/>
      <w:r w:rsidR="008D332F" w:rsidRPr="001A159D">
        <w:rPr>
          <w:sz w:val="24"/>
          <w:szCs w:val="24"/>
        </w:rPr>
        <w:t xml:space="preserve"> </w:t>
      </w:r>
      <w:r w:rsidR="008B3554" w:rsidRPr="008B3554">
        <w:rPr>
          <w:bCs/>
          <w:sz w:val="24"/>
          <w:szCs w:val="24"/>
        </w:rPr>
        <w:t>муниципального образования</w:t>
      </w:r>
    </w:p>
    <w:p w:rsidR="008331FE" w:rsidRDefault="008D332F" w:rsidP="00E12394">
      <w:pPr>
        <w:pStyle w:val="21"/>
        <w:spacing w:after="0" w:line="240" w:lineRule="auto"/>
        <w:ind w:left="0"/>
        <w:rPr>
          <w:sz w:val="24"/>
          <w:szCs w:val="24"/>
        </w:rPr>
      </w:pPr>
      <w:r w:rsidRPr="001A159D">
        <w:rPr>
          <w:sz w:val="24"/>
          <w:szCs w:val="24"/>
        </w:rPr>
        <w:t xml:space="preserve"> «</w:t>
      </w:r>
      <w:proofErr w:type="spellStart"/>
      <w:r w:rsidRPr="001A159D">
        <w:rPr>
          <w:sz w:val="24"/>
          <w:szCs w:val="24"/>
        </w:rPr>
        <w:t>Хакуринохабльского</w:t>
      </w:r>
      <w:proofErr w:type="spellEnd"/>
      <w:r w:rsidRPr="001A159D">
        <w:rPr>
          <w:sz w:val="24"/>
          <w:szCs w:val="24"/>
        </w:rPr>
        <w:t xml:space="preserve"> сельское </w:t>
      </w:r>
      <w:proofErr w:type="gramStart"/>
      <w:r w:rsidRPr="001A159D">
        <w:rPr>
          <w:sz w:val="24"/>
          <w:szCs w:val="24"/>
        </w:rPr>
        <w:t xml:space="preserve">поселение»   </w:t>
      </w:r>
      <w:proofErr w:type="gramEnd"/>
      <w:r w:rsidRPr="001A159D">
        <w:rPr>
          <w:sz w:val="24"/>
          <w:szCs w:val="24"/>
        </w:rPr>
        <w:t xml:space="preserve">          </w:t>
      </w:r>
      <w:r w:rsidR="00A11BD1" w:rsidRPr="001A159D">
        <w:rPr>
          <w:sz w:val="24"/>
          <w:szCs w:val="24"/>
        </w:rPr>
        <w:t xml:space="preserve">     </w:t>
      </w:r>
      <w:r w:rsidR="00276B1A">
        <w:rPr>
          <w:sz w:val="24"/>
          <w:szCs w:val="24"/>
        </w:rPr>
        <w:t xml:space="preserve">            </w:t>
      </w:r>
      <w:r w:rsidR="00A11BD1" w:rsidRPr="001A159D">
        <w:rPr>
          <w:sz w:val="24"/>
          <w:szCs w:val="24"/>
        </w:rPr>
        <w:tab/>
      </w:r>
      <w:r w:rsidR="00A11BD1" w:rsidRPr="001A159D">
        <w:rPr>
          <w:sz w:val="24"/>
          <w:szCs w:val="24"/>
        </w:rPr>
        <w:tab/>
      </w:r>
      <w:r w:rsidR="00A94790">
        <w:rPr>
          <w:sz w:val="24"/>
          <w:szCs w:val="24"/>
        </w:rPr>
        <w:t xml:space="preserve">З.Р. </w:t>
      </w:r>
      <w:proofErr w:type="spellStart"/>
      <w:r w:rsidR="00A94790">
        <w:rPr>
          <w:sz w:val="24"/>
          <w:szCs w:val="24"/>
        </w:rPr>
        <w:t>Стрикачев</w:t>
      </w:r>
      <w:proofErr w:type="spellEnd"/>
      <w:r w:rsidR="00315F16" w:rsidRPr="001A159D">
        <w:rPr>
          <w:sz w:val="24"/>
          <w:szCs w:val="24"/>
        </w:rPr>
        <w:t xml:space="preserve"> </w:t>
      </w:r>
    </w:p>
    <w:p w:rsidR="00E12394" w:rsidRDefault="00E12394" w:rsidP="00E12394">
      <w:pPr>
        <w:pStyle w:val="21"/>
        <w:spacing w:after="0" w:line="240" w:lineRule="auto"/>
        <w:ind w:left="0"/>
        <w:rPr>
          <w:sz w:val="24"/>
          <w:szCs w:val="24"/>
        </w:rPr>
      </w:pPr>
    </w:p>
    <w:p w:rsidR="00A27CBF" w:rsidRPr="00BA0A65" w:rsidRDefault="00A27CBF" w:rsidP="00A27CB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A27CBF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27CBF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4790">
        <w:rPr>
          <w:rFonts w:ascii="Times New Roman" w:hAnsi="Times New Roman" w:cs="Times New Roman"/>
          <w:sz w:val="24"/>
          <w:szCs w:val="24"/>
        </w:rPr>
        <w:t>30</w:t>
      </w:r>
      <w:r w:rsidRPr="00BA0A65">
        <w:rPr>
          <w:rFonts w:ascii="Times New Roman" w:hAnsi="Times New Roman" w:cs="Times New Roman"/>
          <w:sz w:val="24"/>
          <w:szCs w:val="24"/>
        </w:rPr>
        <w:t>»</w:t>
      </w:r>
      <w:r w:rsidR="004B0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79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94790">
        <w:rPr>
          <w:rFonts w:ascii="Times New Roman" w:hAnsi="Times New Roman" w:cs="Times New Roman"/>
          <w:sz w:val="24"/>
          <w:szCs w:val="24"/>
        </w:rPr>
        <w:t>20</w:t>
      </w:r>
    </w:p>
    <w:p w:rsidR="008D332F" w:rsidRPr="001A159D" w:rsidRDefault="00BA0A65" w:rsidP="008D332F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D332F" w:rsidRPr="001A159D">
        <w:rPr>
          <w:rFonts w:ascii="Times New Roman" w:hAnsi="Times New Roman" w:cs="Times New Roman"/>
          <w:b/>
          <w:bCs/>
          <w:sz w:val="24"/>
          <w:szCs w:val="24"/>
        </w:rPr>
        <w:t>униципальная программа</w:t>
      </w:r>
    </w:p>
    <w:p w:rsidR="008D332F" w:rsidRPr="001A159D" w:rsidRDefault="008D332F" w:rsidP="00BA0A65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>«Поддержка и развитие малого и среднего  пре</w:t>
      </w:r>
      <w:r w:rsidR="00BA0A65"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дпринимательства  на территории 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Хакуринохабльского  сельского поселения Шовгеновского района</w:t>
      </w:r>
      <w:r w:rsidR="00BA0A65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</w:t>
      </w:r>
      <w:r w:rsidR="00315F16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20</w:t>
      </w:r>
      <w:r w:rsidR="00F93694">
        <w:rPr>
          <w:rFonts w:ascii="Times New Roman" w:hAnsi="Times New Roman" w:cs="Times New Roman"/>
          <w:b/>
          <w:bCs/>
          <w:spacing w:val="-6"/>
          <w:sz w:val="24"/>
          <w:szCs w:val="24"/>
        </w:rPr>
        <w:t>2</w:t>
      </w:r>
      <w:r w:rsidR="008B3554">
        <w:rPr>
          <w:rFonts w:ascii="Times New Roman" w:hAnsi="Times New Roman" w:cs="Times New Roman"/>
          <w:b/>
          <w:bCs/>
          <w:spacing w:val="-6"/>
          <w:sz w:val="24"/>
          <w:szCs w:val="24"/>
        </w:rPr>
        <w:t>4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год»</w:t>
      </w: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:rsidR="008D332F" w:rsidRPr="001A159D" w:rsidRDefault="008D332F" w:rsidP="008D332F">
      <w:pPr>
        <w:shd w:val="clear" w:color="auto" w:fill="FFFFFF"/>
        <w:spacing w:line="317" w:lineRule="exact"/>
        <w:ind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>Паспорт Программы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4"/>
        <w:gridCol w:w="7543"/>
      </w:tblGrid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ind w:right="499" w:firstLine="2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8B3554">
            <w:pPr>
              <w:shd w:val="clear" w:color="auto" w:fill="FFFFFF"/>
              <w:tabs>
                <w:tab w:val="left" w:leader="underscore" w:pos="6480"/>
              </w:tabs>
              <w:snapToGrid w:val="0"/>
              <w:spacing w:before="10"/>
              <w:ind w:left="1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Муниципальная   программа  «Поддержка и развитие малого и среднего предпринимательства на территории Хакуринохабльского сельского поселения Шовгеновского района  на  </w:t>
            </w:r>
            <w:r w:rsidR="00315F16"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год» (далее - Программа).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after="0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173"/>
              </w:tabs>
              <w:snapToGrid w:val="0"/>
              <w:spacing w:before="10"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Федеральный закон от 24 июля 2007 года  № 209-ФЗ «О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 xml:space="preserve"> развитии малого и среднего</w:t>
            </w:r>
            <w:r w:rsidRPr="001A15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предпринимательства 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Российской Федерации»;</w:t>
            </w:r>
          </w:p>
          <w:p w:rsidR="008D332F" w:rsidRPr="001A159D" w:rsidRDefault="008D332F" w:rsidP="00A27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D332F" w:rsidRPr="001A159D" w:rsidRDefault="00755879" w:rsidP="00A27CBF">
            <w:pPr>
              <w:tabs>
                <w:tab w:val="left" w:pos="298"/>
                <w:tab w:val="left" w:pos="4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332F" w:rsidRPr="001A159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755879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 программы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района    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Администрация Хакуринохабльского сельского поселения Шовгеновского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 Программы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Основной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целью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программы является:</w:t>
            </w:r>
          </w:p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      </w:r>
          </w:p>
          <w:p w:rsidR="008D332F" w:rsidRPr="001A159D" w:rsidRDefault="008D332F" w:rsidP="00A27CBF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9"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участия субъектов малого и среднего предпринимательства;</w:t>
            </w:r>
          </w:p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</w:t>
            </w:r>
            <w:proofErr w:type="gramStart"/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  Задачи: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-создание благоприятных условий для развития малого и среднего 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внешней среды для развития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Сроки и этапы реализации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after="0"/>
              <w:ind w:left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Срок реализации Программы: </w:t>
            </w:r>
            <w:r w:rsidR="00315F16"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год.</w:t>
            </w:r>
          </w:p>
          <w:p w:rsidR="008D332F" w:rsidRPr="001A159D" w:rsidRDefault="008D332F" w:rsidP="00A27CB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9D" w:rsidRPr="001A159D" w:rsidTr="00D90790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before="10"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napToGrid w:val="0"/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Целевые индикаторы: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субъектов малого и 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среднего предпринимательства, </w:t>
            </w:r>
            <w:r w:rsidR="00065E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-среднесписочная численность работников, занятых в малом и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среднем предпринимательстве  </w:t>
            </w:r>
            <w:r w:rsidR="00065E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(чел.); 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дополнительных рабочих  мест, предоставленных субъектами малого 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среднего предпринимательства 1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 (ед.); </w:t>
            </w:r>
          </w:p>
          <w:p w:rsidR="00EB1829" w:rsidRPr="001A159D" w:rsidRDefault="00EB1829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объем налоговых поступлений от субъектов малого и среднего предпринимательства</w:t>
            </w:r>
            <w:r w:rsidR="008B35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млн.руб</w:t>
            </w:r>
            <w:proofErr w:type="spellEnd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before="10"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Перечень основных</w:t>
            </w:r>
          </w:p>
          <w:p w:rsidR="008D332F" w:rsidRPr="001A159D" w:rsidRDefault="008D332F" w:rsidP="00A27CBF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направлений</w:t>
            </w:r>
          </w:p>
          <w:p w:rsidR="008D332F" w:rsidRPr="001A159D" w:rsidRDefault="008D332F" w:rsidP="00A27CB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Основные мероприятия: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-финансовая поддержка субъектов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-информационная и консультационная поддержка;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t>Объемы и источники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финансирования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8B35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расходов бюджета по финансированию Программы на период 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 </w:t>
            </w:r>
            <w:r w:rsidR="00F93694" w:rsidRPr="00F936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214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тыс. руб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Ожидаемые </w:t>
            </w:r>
            <w:r w:rsidRPr="001A159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конечные результаты </w:t>
            </w:r>
            <w:r w:rsidRPr="001A159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реализации 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за период </w:t>
            </w:r>
            <w:r w:rsidR="00315F16" w:rsidRPr="001A1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года позволит увеличить: </w:t>
            </w:r>
          </w:p>
          <w:p w:rsidR="008D332F" w:rsidRPr="001A159D" w:rsidRDefault="008D332F" w:rsidP="008D33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количество действующих субъектов малого и среднего предпринимательства;</w:t>
            </w:r>
          </w:p>
          <w:p w:rsidR="008D332F" w:rsidRPr="001A159D" w:rsidRDefault="008D332F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EB1829" w:rsidRPr="001A159D" w:rsidRDefault="00EB1829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объем налоговых поступлений от субъектов малого и среднего предпринимательства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Контроль за выполнением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Администрация  Хакуринохабльского сельского поселения Шовгеновского района</w:t>
            </w:r>
          </w:p>
        </w:tc>
      </w:tr>
    </w:tbl>
    <w:p w:rsidR="00315F16" w:rsidRPr="001A159D" w:rsidRDefault="00315F16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32F" w:rsidRPr="001A159D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1.Состояние проблемы и обоснование необходимости ее решения программными методами 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 состоянию на 1 января </w:t>
      </w:r>
      <w:r w:rsidR="00315F16" w:rsidRPr="008E212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F93694" w:rsidRPr="008E212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8B355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года на территории  Хакуринохабльского сельского поселения Шовгеновского района численность постоянного населения составило </w:t>
      </w:r>
      <w:r w:rsidR="00EB1829" w:rsidRPr="008E212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65EE4" w:rsidRPr="008E212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B0A3A" w:rsidRPr="008E212A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EB1829" w:rsidRPr="008E21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sz w:val="24"/>
          <w:szCs w:val="24"/>
        </w:rPr>
        <w:t>че</w:t>
      </w:r>
      <w:r w:rsidR="00EB1829" w:rsidRPr="001A159D">
        <w:rPr>
          <w:rFonts w:ascii="Times New Roman" w:hAnsi="Times New Roman" w:cs="Times New Roman"/>
          <w:sz w:val="24"/>
          <w:szCs w:val="24"/>
        </w:rPr>
        <w:t xml:space="preserve">ловек из них зарегистрировано </w:t>
      </w:r>
      <w:r w:rsidR="00065EE4">
        <w:rPr>
          <w:rFonts w:ascii="Times New Roman" w:hAnsi="Times New Roman" w:cs="Times New Roman"/>
          <w:sz w:val="24"/>
          <w:szCs w:val="24"/>
        </w:rPr>
        <w:t>68</w:t>
      </w:r>
      <w:r w:rsidRPr="001A159D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B1829" w:rsidRPr="001A159D">
        <w:rPr>
          <w:rFonts w:ascii="Times New Roman" w:hAnsi="Times New Roman" w:cs="Times New Roman"/>
          <w:sz w:val="24"/>
          <w:szCs w:val="24"/>
        </w:rPr>
        <w:t>ов</w:t>
      </w:r>
      <w:r w:rsidRPr="001A159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EB1829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В настоящее время на территории Хакуринохабльского сельского поселения численность работников занятых в малом и среднем бизнесе </w:t>
      </w:r>
      <w:r w:rsidR="00065EE4">
        <w:rPr>
          <w:rFonts w:ascii="Times New Roman" w:hAnsi="Times New Roman" w:cs="Times New Roman"/>
          <w:sz w:val="24"/>
          <w:szCs w:val="24"/>
        </w:rPr>
        <w:t>7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1A159D">
        <w:rPr>
          <w:rFonts w:ascii="Times New Roman" w:hAnsi="Times New Roman" w:cs="Times New Roman"/>
          <w:sz w:val="24"/>
          <w:szCs w:val="24"/>
        </w:rPr>
        <w:t xml:space="preserve"> человека.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Принятие программы позволит: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lastRenderedPageBreak/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8D332F" w:rsidRPr="001A159D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proofErr w:type="spellStart"/>
      <w:r w:rsidRPr="001A159D">
        <w:rPr>
          <w:rFonts w:ascii="Times New Roman" w:hAnsi="Times New Roman" w:cs="Times New Roman"/>
          <w:sz w:val="24"/>
          <w:szCs w:val="24"/>
        </w:rPr>
        <w:t>Хакуринохабльском</w:t>
      </w:r>
      <w:proofErr w:type="spellEnd"/>
      <w:r w:rsidRPr="001A159D">
        <w:rPr>
          <w:rFonts w:ascii="Times New Roman" w:hAnsi="Times New Roman" w:cs="Times New Roman"/>
          <w:sz w:val="24"/>
          <w:szCs w:val="24"/>
        </w:rPr>
        <w:t xml:space="preserve">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Шовгеновском районе.</w:t>
      </w:r>
    </w:p>
    <w:p w:rsidR="008D332F" w:rsidRPr="001A159D" w:rsidRDefault="008D332F" w:rsidP="00A27C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2.Цели и задачи Программы</w:t>
      </w:r>
    </w:p>
    <w:p w:rsidR="008D332F" w:rsidRPr="001A159D" w:rsidRDefault="008D332F" w:rsidP="008D332F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увеличение доли участия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социальной эффективности деятельности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 xml:space="preserve">, а также физическим лицам, применяющим специальный налоговый режим  «Налог на профессиональный доход», </w:t>
      </w:r>
      <w:r w:rsidRPr="001A159D">
        <w:rPr>
          <w:rFonts w:ascii="Times New Roman" w:hAnsi="Times New Roman" w:cs="Times New Roman"/>
          <w:sz w:val="24"/>
          <w:szCs w:val="24"/>
        </w:rPr>
        <w:t xml:space="preserve">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4720A0" w:rsidRPr="001A159D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Для достижения поставленных  целей  предусматривается решение следующих задач:</w:t>
      </w:r>
    </w:p>
    <w:p w:rsidR="008D332F" w:rsidRPr="00BA0A65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развития малого и среднего</w:t>
      </w:r>
      <w:r w:rsidRPr="00BA0A65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>режим  «</w:t>
      </w:r>
      <w:proofErr w:type="gramEnd"/>
      <w:r w:rsidR="00F93694">
        <w:rPr>
          <w:rFonts w:ascii="Times New Roman" w:hAnsi="Times New Roman" w:cs="Times New Roman"/>
          <w:sz w:val="24"/>
          <w:szCs w:val="24"/>
        </w:rPr>
        <w:t xml:space="preserve">Налог на профессиональный доход»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-развитие инфраструктуры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r w:rsidR="00F93694" w:rsidRPr="001A159D">
        <w:rPr>
          <w:rFonts w:ascii="Times New Roman" w:hAnsi="Times New Roman" w:cs="Times New Roman"/>
          <w:sz w:val="24"/>
          <w:szCs w:val="24"/>
        </w:rPr>
        <w:t>;</w:t>
      </w:r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-совершенствование внешней среды для развития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 совершенствование имущественной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>режим  «</w:t>
      </w:r>
      <w:proofErr w:type="gramEnd"/>
      <w:r w:rsidR="00F93694">
        <w:rPr>
          <w:rFonts w:ascii="Times New Roman" w:hAnsi="Times New Roman" w:cs="Times New Roman"/>
          <w:sz w:val="24"/>
          <w:szCs w:val="24"/>
        </w:rPr>
        <w:t xml:space="preserve">Налог на профессиональный доход»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>режим  «</w:t>
      </w:r>
      <w:proofErr w:type="gramEnd"/>
      <w:r w:rsidR="00F93694">
        <w:rPr>
          <w:rFonts w:ascii="Times New Roman" w:hAnsi="Times New Roman" w:cs="Times New Roman"/>
          <w:sz w:val="24"/>
          <w:szCs w:val="24"/>
        </w:rPr>
        <w:t xml:space="preserve">Налог на профессиональный доход»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A27CB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 оказание организационной, методической, консультационной помощи и информ</w:t>
      </w:r>
      <w:r w:rsidR="00676F23">
        <w:rPr>
          <w:rFonts w:ascii="Times New Roman" w:hAnsi="Times New Roman" w:cs="Times New Roman"/>
          <w:sz w:val="24"/>
          <w:szCs w:val="24"/>
        </w:rPr>
        <w:t>ационных услуг предпринимателям, а также физическим лицам, применяющим специальный налоговый режим  «Налог на профессиональный доход»</w:t>
      </w:r>
      <w:r w:rsidR="00676F23"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3. Обоснование ресурсного обеспечения Программы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финансирования Программы из  средства бюджета  Хакуринохабльского сельского поселения  Шовгеновского района составит </w:t>
      </w:r>
      <w:r w:rsidR="00676F2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315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тыс</w:t>
      </w:r>
      <w:r w:rsidR="00315F16">
        <w:rPr>
          <w:rFonts w:ascii="Times New Roman" w:hAnsi="Times New Roman" w:cs="Times New Roman"/>
          <w:sz w:val="24"/>
          <w:szCs w:val="24"/>
        </w:rPr>
        <w:t>.</w:t>
      </w:r>
      <w:r w:rsidRPr="00BA0A6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BA0A6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BA0A65">
        <w:rPr>
          <w:rFonts w:ascii="Times New Roman" w:hAnsi="Times New Roman" w:cs="Times New Roman"/>
          <w:sz w:val="24"/>
          <w:szCs w:val="24"/>
        </w:rPr>
        <w:t xml:space="preserve"> средств международных благотворительных фондов и прочее.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4.Оценки эффективности и реализации Программы</w:t>
      </w:r>
    </w:p>
    <w:p w:rsidR="008D332F" w:rsidRPr="00BA0A65" w:rsidRDefault="008D332F" w:rsidP="008D33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:rsidR="008D332F" w:rsidRPr="00BA0A65" w:rsidRDefault="008D332F" w:rsidP="008D332F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ежегодное увеличение количества субъектов малого и среднего предпринимательства в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ежегодное увеличение численности занятых</w:t>
      </w:r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 Хакуринохабльского сельского поселении;</w:t>
      </w:r>
    </w:p>
    <w:p w:rsidR="008D332F" w:rsidRP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увеличение рабочих мест и снижение безработицы в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0DC" w:rsidRPr="00BA0A65">
        <w:rPr>
          <w:rFonts w:ascii="Times New Roman" w:hAnsi="Times New Roman" w:cs="Times New Roman"/>
          <w:sz w:val="24"/>
          <w:szCs w:val="24"/>
        </w:rPr>
        <w:t>поселени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7D30DC">
        <w:rPr>
          <w:rFonts w:ascii="Times New Roman" w:hAnsi="Times New Roman" w:cs="Times New Roman"/>
          <w:sz w:val="24"/>
          <w:szCs w:val="24"/>
        </w:rPr>
        <w:t>»</w:t>
      </w:r>
      <w:r w:rsidR="007D30DC" w:rsidRPr="00BA0A65">
        <w:rPr>
          <w:rFonts w:ascii="Times New Roman" w:hAnsi="Times New Roman" w:cs="Times New Roman"/>
          <w:sz w:val="24"/>
          <w:szCs w:val="24"/>
        </w:rPr>
        <w:t>;</w:t>
      </w:r>
      <w:r w:rsidRPr="007D30DC">
        <w:rPr>
          <w:rFonts w:ascii="Times New Roman" w:hAnsi="Times New Roman" w:cs="Times New Roman"/>
          <w:sz w:val="24"/>
          <w:szCs w:val="24"/>
        </w:rPr>
        <w:t>увеличение</w:t>
      </w:r>
      <w:proofErr w:type="spellEnd"/>
      <w:proofErr w:type="gramEnd"/>
      <w:r w:rsidRPr="007D30DC">
        <w:rPr>
          <w:rFonts w:ascii="Times New Roman" w:hAnsi="Times New Roman" w:cs="Times New Roman"/>
          <w:sz w:val="24"/>
          <w:szCs w:val="24"/>
        </w:rPr>
        <w:t xml:space="preserve"> доли малых и средних предприятий в структуре экономики поселения;</w:t>
      </w:r>
    </w:p>
    <w:p w:rsid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ежегодный рост налоговых поступлений в бюджет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="007D30DC"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7D30DC">
        <w:rPr>
          <w:rFonts w:ascii="Times New Roman" w:hAnsi="Times New Roman" w:cs="Times New Roman"/>
          <w:sz w:val="24"/>
          <w:szCs w:val="24"/>
        </w:rPr>
        <w:t>Шовгеновского района.</w:t>
      </w:r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6"/>
      <w:r w:rsidRPr="00BA0A65">
        <w:rPr>
          <w:rFonts w:ascii="Times New Roman" w:hAnsi="Times New Roman" w:cs="Times New Roman"/>
          <w:b/>
          <w:bCs/>
          <w:sz w:val="24"/>
          <w:szCs w:val="24"/>
        </w:rPr>
        <w:t>5. Критерии выполнения Программы</w:t>
      </w:r>
      <w:bookmarkEnd w:id="0"/>
    </w:p>
    <w:p w:rsidR="008D332F" w:rsidRPr="00BA0A65" w:rsidRDefault="008D332F" w:rsidP="00A27C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Критериями выполнения настоящей программы являются:</w:t>
      </w:r>
    </w:p>
    <w:p w:rsidR="008D332F" w:rsidRPr="00BA0A65" w:rsidRDefault="008D332F" w:rsidP="00A2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-достижение поставленных задач;</w:t>
      </w:r>
    </w:p>
    <w:p w:rsidR="008D332F" w:rsidRPr="00BA0A65" w:rsidRDefault="008D332F" w:rsidP="00A2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-увеличение налоговых поступлений;</w:t>
      </w:r>
    </w:p>
    <w:p w:rsidR="008D332F" w:rsidRPr="00BA0A65" w:rsidRDefault="008D332F" w:rsidP="00A27C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-увеличение количества субъектов малого и среднего предпринимательства;</w:t>
      </w:r>
    </w:p>
    <w:p w:rsidR="008D332F" w:rsidRPr="00BA0A65" w:rsidRDefault="008D332F" w:rsidP="00A27CB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  <w:bookmarkStart w:id="1" w:name="sub_1007"/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6. Механизм реализации Программы</w:t>
      </w:r>
      <w:bookmarkEnd w:id="1"/>
    </w:p>
    <w:p w:rsidR="008D332F" w:rsidRPr="00BA0A65" w:rsidRDefault="008D332F" w:rsidP="008D332F">
      <w:pPr>
        <w:autoSpaceDE w:val="0"/>
        <w:ind w:left="30" w:hanging="4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Субсидирование (возмещение) за счет средств бюджета части затрат субъектов малого и среднего предпринимательства производится в соответствии с решением о бюджете Хакуринохабльского сельского поселения Шовгеновского района и настоящей Программой.</w:t>
      </w:r>
    </w:p>
    <w:p w:rsidR="008D332F" w:rsidRPr="00BA0A65" w:rsidRDefault="008D332F" w:rsidP="008D332F">
      <w:pPr>
        <w:autoSpaceDE w:val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7" w:history="1">
        <w:r w:rsidRPr="00BA0A65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статьей 4</w:t>
        </w:r>
      </w:hyperlink>
      <w:r w:rsidRPr="00BA0A6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зарегистрированным в установленном порядке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не находящимся в стадии реорганизации, ликвидации или банкротства;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Инфраструктурой поддержки субъектов малого и среднего предпринимательства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 признается система коммерческих и некоммерческих организаций, соответствующих следующим требованиям: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организации зарегистрированы и осуществляют деятельность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8D332F" w:rsidRPr="00BA0A65" w:rsidRDefault="008D332F" w:rsidP="00315F16">
      <w:pPr>
        <w:autoSpaceDE w:val="0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76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развития малого и среднего предпринимательства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sz w:val="24"/>
          <w:szCs w:val="24"/>
        </w:rPr>
        <w:t xml:space="preserve"> Шовгеновского района на </w:t>
      </w:r>
      <w:r w:rsidR="00786D25">
        <w:rPr>
          <w:rFonts w:ascii="Times New Roman" w:hAnsi="Times New Roman" w:cs="Times New Roman"/>
          <w:sz w:val="24"/>
          <w:szCs w:val="24"/>
        </w:rPr>
        <w:t>202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год», которые будут стимулировать развитие малого и среднего предпринимательства, относятся: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создание на территории поселения рынка для торговли сельскохозяйственной и промышленной продукцией;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розничная торговля продовольственными и непродовольственными товарами;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производство и переработка сельскохозяйственной продукции; 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сервисные услуги, благоустройство и обслуживание жилищного фонда. </w:t>
      </w:r>
    </w:p>
    <w:p w:rsidR="008D332F" w:rsidRPr="00BA0A65" w:rsidRDefault="008D332F" w:rsidP="00A27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8. Предложения по разработчикам, координаторам и</w:t>
      </w:r>
    </w:p>
    <w:p w:rsidR="008D332F" w:rsidRPr="00BA0A65" w:rsidRDefault="008D332F" w:rsidP="00A27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исполнителям мероприятий целевой программы</w:t>
      </w:r>
    </w:p>
    <w:p w:rsidR="008D332F" w:rsidRPr="00BA0A65" w:rsidRDefault="008D332F" w:rsidP="00A27C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iCs/>
          <w:sz w:val="24"/>
          <w:szCs w:val="24"/>
        </w:rPr>
        <w:t xml:space="preserve">Заказчиком программы является Администрация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iCs/>
          <w:sz w:val="24"/>
          <w:szCs w:val="24"/>
        </w:rPr>
        <w:t xml:space="preserve"> Шовгеновского района,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которая осуществляет контроль</w:t>
      </w:r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за ходом реализации Программы.</w:t>
      </w:r>
    </w:p>
    <w:p w:rsidR="008D332F" w:rsidRPr="00BA0A65" w:rsidRDefault="008D332F" w:rsidP="00A27CBF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Текущее управление Программой осуществляет координатор Программы,  администрация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района: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средств</w:t>
      </w:r>
      <w:r w:rsidRPr="00BA0A65">
        <w:rPr>
          <w:rFonts w:ascii="Times New Roman" w:hAnsi="Times New Roman" w:cs="Times New Roman"/>
          <w:sz w:val="24"/>
          <w:szCs w:val="24"/>
        </w:rPr>
        <w:t>,</w:t>
      </w:r>
      <w:r w:rsidR="008D332F" w:rsidRPr="00BA0A65">
        <w:rPr>
          <w:rFonts w:ascii="Times New Roman" w:hAnsi="Times New Roman" w:cs="Times New Roman"/>
          <w:sz w:val="24"/>
          <w:szCs w:val="24"/>
        </w:rPr>
        <w:t xml:space="preserve"> в части обеспечения целевого и эффективного использования бюджетных средств, выделенных на ее реализацию;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разрабатывает в пределах своих полномочий правовые акты, необходимые для выполнения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осуществляет ведение отчетности по реализации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8D332F" w:rsidRPr="00A27CBF" w:rsidRDefault="00755879" w:rsidP="00A27CB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</w:t>
      </w:r>
      <w:r w:rsidR="008D332F" w:rsidRPr="00BA0A65">
        <w:rPr>
          <w:rFonts w:ascii="Times New Roman" w:hAnsi="Times New Roman" w:cs="Times New Roman"/>
          <w:sz w:val="24"/>
          <w:szCs w:val="24"/>
        </w:rPr>
        <w:t>Исполнители мероприятий Программы определяются в соответствии с настоящим постановлением.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9.Ожидаемые результаты</w:t>
      </w:r>
    </w:p>
    <w:p w:rsidR="008D332F" w:rsidRPr="00BA0A65" w:rsidRDefault="008D332F" w:rsidP="00A27CBF">
      <w:pPr>
        <w:spacing w:after="0"/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Реализация комплекса мер, заложенных в Программе, позволит: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- увеличить численность субъектов малого и среднего предпринимательства;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обеспечить ежегодный прирост объема товарной продукции и услуг;</w:t>
      </w:r>
    </w:p>
    <w:p w:rsidR="008D332F" w:rsidRPr="00BA0A65" w:rsidRDefault="008D332F" w:rsidP="00A27CBF">
      <w:pPr>
        <w:spacing w:after="0"/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создать новые рабочие места;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упростить доступ малых и средних предприятий к инвестиционным ресурсам;</w:t>
      </w:r>
    </w:p>
    <w:p w:rsidR="008D332F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поднять престиж предпринимателя, обеспечить его безопасность и социальную защищенность.</w:t>
      </w:r>
    </w:p>
    <w:p w:rsidR="00676F23" w:rsidRDefault="00676F23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6F23" w:rsidRPr="00BA0A65" w:rsidRDefault="00676F23" w:rsidP="007D30D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6F23" w:rsidRPr="00BA0A65" w:rsidRDefault="00676F23" w:rsidP="007D30DC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6F23" w:rsidRPr="00BA0A65" w:rsidRDefault="00676F23" w:rsidP="007D30DC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A94790" w:rsidRPr="00BA0A65" w:rsidRDefault="00676F23" w:rsidP="00A94790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D907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4790"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 w:rsidR="00A94790">
        <w:rPr>
          <w:rFonts w:ascii="Times New Roman" w:hAnsi="Times New Roman" w:cs="Times New Roman"/>
          <w:sz w:val="24"/>
          <w:szCs w:val="24"/>
        </w:rPr>
        <w:t>«30</w:t>
      </w:r>
      <w:r w:rsidR="00A94790" w:rsidRPr="00BA0A65">
        <w:rPr>
          <w:rFonts w:ascii="Times New Roman" w:hAnsi="Times New Roman" w:cs="Times New Roman"/>
          <w:sz w:val="24"/>
          <w:szCs w:val="24"/>
        </w:rPr>
        <w:t>»</w:t>
      </w:r>
      <w:r w:rsidR="00A94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790">
        <w:rPr>
          <w:rFonts w:ascii="Times New Roman" w:hAnsi="Times New Roman" w:cs="Times New Roman"/>
          <w:sz w:val="24"/>
          <w:szCs w:val="24"/>
        </w:rPr>
        <w:t xml:space="preserve">05 </w:t>
      </w:r>
      <w:r w:rsidR="00A94790"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="00A9479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A94790" w:rsidRPr="00BA0A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94790">
        <w:rPr>
          <w:rFonts w:ascii="Times New Roman" w:hAnsi="Times New Roman" w:cs="Times New Roman"/>
          <w:sz w:val="24"/>
          <w:szCs w:val="24"/>
        </w:rPr>
        <w:t>20</w:t>
      </w:r>
    </w:p>
    <w:p w:rsidR="00676F23" w:rsidRPr="00BA0A65" w:rsidRDefault="00676F23" w:rsidP="00A94790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676F23" w:rsidRPr="00BA0A65" w:rsidRDefault="00676F23" w:rsidP="007D30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DC" w:rsidRDefault="008D332F" w:rsidP="007D3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по реализации муниципальной программы</w:t>
      </w:r>
    </w:p>
    <w:p w:rsidR="008D332F" w:rsidRPr="00BA0A65" w:rsidRDefault="008D332F" w:rsidP="007D3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«Поддержка и развитие малого и среднего предпринимательства 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на территории МО «Хакуринохабльское сельское поселение» Шовгеновского района на </w:t>
      </w:r>
      <w:r w:rsidR="0031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76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B3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67"/>
        <w:gridCol w:w="2003"/>
        <w:gridCol w:w="1157"/>
        <w:gridCol w:w="2018"/>
      </w:tblGrid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8D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администрации МО «Хакуринохабльское сельское поселение»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8D332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 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из средств бюджета МО «Хакуринохабльское сельское поселение», тыс. руб.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ФИНАНСОВАЯ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1. Предоставление информации начинающим предпринимателям о существующей гос. поддержке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676F23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315F16" w:rsidRDefault="008D332F" w:rsidP="00D90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676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BA438C" wp14:editId="6ABE0FBF">
                  <wp:extent cx="9525" cy="9525"/>
                  <wp:effectExtent l="0" t="0" r="0" b="0"/>
                  <wp:docPr id="1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F13F1" wp14:editId="785CBA32">
                  <wp:extent cx="9525" cy="9525"/>
                  <wp:effectExtent l="0" t="0" r="0" b="0"/>
                  <wp:docPr id="2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01278" wp14:editId="38B13446">
                  <wp:extent cx="9525" cy="9525"/>
                  <wp:effectExtent l="0" t="0" r="0" b="0"/>
                  <wp:docPr id="3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5. Формирование базы данных пустующих площадей и объектов незавершенного строительства на территории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4EDB82" wp14:editId="3A47C51F">
                  <wp:extent cx="9525" cy="9525"/>
                  <wp:effectExtent l="0" t="0" r="0" b="0"/>
                  <wp:docPr id="4" name="Рисунок 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20742" wp14:editId="41BD5661">
                  <wp:extent cx="9525" cy="9525"/>
                  <wp:effectExtent l="0" t="0" r="0" b="0"/>
                  <wp:docPr id="5" name="Рисунок 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A79431" wp14:editId="12ECE42F">
                  <wp:extent cx="9525" cy="9525"/>
                  <wp:effectExtent l="0" t="0" r="0" b="0"/>
                  <wp:docPr id="6" name="Рисунок 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ИНФОРМАЦИОННАЯ ПОДДЕРЖКА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6. Развитие Интернет - ресурса «Малый бизнес МО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обеспечение малых и средних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продвижение продукции субъектов малого и среднего предпринимательства на региональный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10. Формирование и ведение реестра субъектов малого и среднего предпринимательства - получателей муниципальной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субъектов малого и среднего предпринимательства об осуществляемых мерах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11.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  <w:r w:rsidRPr="00BA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FDCD6A" wp14:editId="6CBE3B90">
                  <wp:extent cx="9525" cy="9525"/>
                  <wp:effectExtent l="0" t="0" r="0" b="0"/>
                  <wp:docPr id="7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FFFE45" wp14:editId="6FCA79C0">
                  <wp:extent cx="9525" cy="9525"/>
                  <wp:effectExtent l="0" t="0" r="0" b="0"/>
                  <wp:docPr id="8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ADAF0A" wp14:editId="3320E8E0">
                  <wp:extent cx="9525" cy="9525"/>
                  <wp:effectExtent l="0" t="0" r="0" b="0"/>
                  <wp:docPr id="9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92B5D7" wp14:editId="6756B220">
                  <wp:extent cx="9525" cy="9525"/>
                  <wp:effectExtent l="0" t="0" r="0" b="0"/>
                  <wp:docPr id="10" name="Рисунок 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FC583C" wp14:editId="02D1AAC6">
                  <wp:extent cx="9525" cy="9525"/>
                  <wp:effectExtent l="0" t="0" r="0" b="0"/>
                  <wp:docPr id="11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913184" wp14:editId="1D2568A7">
                  <wp:extent cx="9525" cy="9525"/>
                  <wp:effectExtent l="0" t="0" r="0" b="0"/>
                  <wp:docPr id="12" name="Рисунок 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:rsidR="00A21E76" w:rsidRDefault="00A21E7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300"/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C14F92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End w:id="2"/>
      <w:r w:rsidR="00C14F92">
        <w:rPr>
          <w:rFonts w:ascii="Times New Roman" w:hAnsi="Times New Roman" w:cs="Times New Roman"/>
          <w:sz w:val="24"/>
          <w:szCs w:val="24"/>
        </w:rPr>
        <w:t>3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A94790" w:rsidRPr="00BA0A65" w:rsidRDefault="008D332F" w:rsidP="00A94790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</w:t>
      </w:r>
      <w:r w:rsidR="00A94790"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 w:rsidR="00A94790">
        <w:rPr>
          <w:rFonts w:ascii="Times New Roman" w:hAnsi="Times New Roman" w:cs="Times New Roman"/>
          <w:sz w:val="24"/>
          <w:szCs w:val="24"/>
        </w:rPr>
        <w:t>«30</w:t>
      </w:r>
      <w:r w:rsidR="00A94790" w:rsidRPr="00BA0A65">
        <w:rPr>
          <w:rFonts w:ascii="Times New Roman" w:hAnsi="Times New Roman" w:cs="Times New Roman"/>
          <w:sz w:val="24"/>
          <w:szCs w:val="24"/>
        </w:rPr>
        <w:t>»</w:t>
      </w:r>
      <w:r w:rsidR="00A94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790">
        <w:rPr>
          <w:rFonts w:ascii="Times New Roman" w:hAnsi="Times New Roman" w:cs="Times New Roman"/>
          <w:sz w:val="24"/>
          <w:szCs w:val="24"/>
        </w:rPr>
        <w:t xml:space="preserve">05 </w:t>
      </w:r>
      <w:r w:rsidR="00A94790"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="00A9479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A94790" w:rsidRPr="00BA0A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94790">
        <w:rPr>
          <w:rFonts w:ascii="Times New Roman" w:hAnsi="Times New Roman" w:cs="Times New Roman"/>
          <w:sz w:val="24"/>
          <w:szCs w:val="24"/>
        </w:rPr>
        <w:t>20</w:t>
      </w:r>
    </w:p>
    <w:p w:rsidR="008D332F" w:rsidRPr="00BA0A65" w:rsidRDefault="008D332F" w:rsidP="00A94790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E12394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. Общее положение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" w:name="YANDEX_35"/>
      <w:bookmarkEnd w:id="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6" w:name="YANDEX_36"/>
      <w:bookmarkEnd w:id="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7" w:name="YANDEX_37"/>
      <w:bookmarkEnd w:id="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8" w:name="YANDEX_38"/>
      <w:bookmarkEnd w:id="8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9" w:name="YANDEX_39"/>
      <w:bookmarkEnd w:id="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10" w:name="YANDEX_40"/>
      <w:bookmarkEnd w:id="10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" w:name="YANDEX_41"/>
      <w:bookmarkEnd w:id="1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на территории Хакуринохабльского сельского поселения Шовгеновского района.</w:t>
      </w:r>
    </w:p>
    <w:p w:rsidR="008D332F" w:rsidRPr="00BA0A65" w:rsidRDefault="008D332F" w:rsidP="00E1239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bookmarkStart w:id="12" w:name="YANDEX_42"/>
      <w:bookmarkEnd w:id="1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14" w:name="YANDEX_44"/>
      <w:bookmarkEnd w:id="1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5" w:name="YANDEX_45"/>
      <w:bookmarkEnd w:id="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16" w:name="YANDEX_46"/>
      <w:bookmarkEnd w:id="16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предпринимательства.</w:t>
      </w:r>
    </w:p>
    <w:p w:rsidR="008D332F" w:rsidRPr="00BA0A65" w:rsidRDefault="008D332F" w:rsidP="00C14F92">
      <w:pPr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Условия </w:t>
      </w:r>
      <w:bookmarkStart w:id="17" w:name="YANDEX_77"/>
      <w:bookmarkEnd w:id="17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порядок </w:t>
      </w:r>
      <w:bookmarkStart w:id="18" w:name="YANDEX_78"/>
      <w:bookmarkEnd w:id="18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</w:t>
      </w:r>
      <w:bookmarkStart w:id="19" w:name="YANDEX_79"/>
      <w:bookmarkEnd w:id="1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20" w:name="YANDEX_80"/>
      <w:bookmarkEnd w:id="2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субъектам</w:t>
      </w:r>
      <w:bookmarkStart w:id="21" w:name="YANDEX_81"/>
      <w:bookmarkEnd w:id="2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</w:t>
      </w:r>
      <w:bookmarkStart w:id="22" w:name="YANDEX_82"/>
      <w:bookmarkEnd w:id="2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bookmarkStart w:id="23" w:name="YANDEX_83"/>
      <w:bookmarkEnd w:id="2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bookmarkStart w:id="24" w:name="YANDEX_84"/>
      <w:bookmarkEnd w:id="2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2.1. На территории</w:t>
      </w:r>
      <w:bookmarkStart w:id="25" w:name="YANDEX_85"/>
      <w:bookmarkEnd w:id="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Хакуринохабльского сельского поселения Шовгеновского района поддержка</w:t>
      </w:r>
      <w:bookmarkStart w:id="26" w:name="YANDEX_86"/>
      <w:bookmarkEnd w:id="2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</w:t>
      </w:r>
      <w:bookmarkStart w:id="27" w:name="YANDEX_87"/>
      <w:bookmarkEnd w:id="27"/>
      <w:r w:rsidRPr="00BA0A65">
        <w:rPr>
          <w:rFonts w:ascii="Times New Roman" w:hAnsi="Times New Roman" w:cs="Times New Roman"/>
          <w:color w:val="000000"/>
          <w:sz w:val="24"/>
          <w:szCs w:val="24"/>
        </w:rPr>
        <w:t>ам малого</w:t>
      </w:r>
      <w:bookmarkStart w:id="28" w:name="YANDEX_88"/>
      <w:bookmarkEnd w:id="2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bookmarkStart w:id="29" w:name="YANDEX_89"/>
      <w:bookmarkEnd w:id="2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</w:t>
      </w:r>
      <w:bookmarkStart w:id="30" w:name="YANDEX_90"/>
      <w:bookmarkEnd w:id="3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-консультационная;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-финансовая;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-имущественная;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-информационная;</w:t>
      </w:r>
      <w:bookmarkStart w:id="31" w:name="YANDEX_91"/>
      <w:bookmarkEnd w:id="3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Основными принципами </w:t>
      </w:r>
      <w:bookmarkStart w:id="32" w:name="YANDEX_119"/>
      <w:bookmarkEnd w:id="32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являются: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-заявительный </w:t>
      </w:r>
      <w:bookmarkStart w:id="33" w:name="YANDEX_120"/>
      <w:bookmarkEnd w:id="3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bookmarkStart w:id="34" w:name="YANDEX_121"/>
      <w:bookmarkEnd w:id="3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bookmarkStart w:id="35" w:name="YANDEX_122"/>
      <w:bookmarkEnd w:id="35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36" w:name="YANDEX_123"/>
      <w:bookmarkEnd w:id="3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37" w:name="YANDEX_124"/>
      <w:bookmarkEnd w:id="3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38" w:name="YANDEX_125"/>
      <w:bookmarkEnd w:id="38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39" w:name="YANDEX_126"/>
      <w:bookmarkEnd w:id="3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</w:t>
      </w:r>
      <w:bookmarkStart w:id="40" w:name="YANDEX_127"/>
      <w:bookmarkEnd w:id="40"/>
      <w:r w:rsidRPr="00BA0A65">
        <w:rPr>
          <w:rFonts w:ascii="Times New Roman" w:hAnsi="Times New Roman" w:cs="Times New Roman"/>
          <w:color w:val="000000"/>
          <w:sz w:val="24"/>
          <w:szCs w:val="24"/>
        </w:rPr>
        <w:t>за</w:t>
      </w:r>
      <w:bookmarkStart w:id="41" w:name="YANDEX_128"/>
      <w:bookmarkEnd w:id="4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оказанием</w:t>
      </w:r>
      <w:bookmarkStart w:id="42" w:name="YANDEX_129"/>
      <w:bookmarkEnd w:id="4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-доступность инфраструктуры </w:t>
      </w:r>
      <w:bookmarkStart w:id="43" w:name="YANDEX_130"/>
      <w:bookmarkEnd w:id="43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bookmarkStart w:id="44" w:name="YANDEX_131"/>
      <w:bookmarkEnd w:id="4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45" w:name="YANDEX_132"/>
      <w:bookmarkEnd w:id="45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46" w:name="YANDEX_133"/>
      <w:bookmarkEnd w:id="4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47" w:name="YANDEX_134"/>
      <w:bookmarkEnd w:id="4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48" w:name="YANDEX_135"/>
      <w:bookmarkEnd w:id="4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-равный доступ</w:t>
      </w:r>
      <w:bookmarkStart w:id="49" w:name="YANDEX_136"/>
      <w:bookmarkEnd w:id="4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50" w:name="YANDEX_137"/>
      <w:bookmarkEnd w:id="5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1" w:name="YANDEX_138"/>
      <w:bookmarkEnd w:id="5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52" w:name="YANDEX_139"/>
      <w:bookmarkEnd w:id="5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53" w:name="YANDEX_140"/>
      <w:bookmarkEnd w:id="53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к мероприятиям действующей программы;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YANDEX_141"/>
      <w:bookmarkEnd w:id="5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-оказание </w:t>
      </w:r>
      <w:bookmarkStart w:id="55" w:name="YANDEX_142"/>
      <w:bookmarkEnd w:id="55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с соблюдением требований действующего законодательства;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-открытость процедур</w:t>
      </w:r>
      <w:bookmarkStart w:id="56" w:name="YANDEX_143"/>
      <w:bookmarkEnd w:id="5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</w:t>
      </w:r>
      <w:bookmarkStart w:id="57" w:name="YANDEX_144"/>
      <w:bookmarkEnd w:id="5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bookmarkStart w:id="58" w:name="YANDEX_145"/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bookmarkEnd w:id="58"/>
      <w:r w:rsidRPr="00BA0A65">
        <w:rPr>
          <w:rFonts w:ascii="Times New Roman" w:hAnsi="Times New Roman" w:cs="Times New Roman"/>
          <w:sz w:val="24"/>
          <w:szCs w:val="24"/>
        </w:rPr>
        <w:t xml:space="preserve">  При обращении субъектов малого и среднего предпринимательства за оказанием поддержки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обращение рассматривается в соответствии с </w:t>
      </w:r>
      <w:bookmarkStart w:id="59" w:name="YANDEX_152"/>
      <w:bookmarkEnd w:id="59"/>
      <w:r w:rsidRPr="00BA0A65">
        <w:rPr>
          <w:rFonts w:ascii="Times New Roman" w:hAnsi="Times New Roman" w:cs="Times New Roman"/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администрации Хакуринохабльского сельского поселения Шовгеновского района.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2.3. Субъектам</w:t>
      </w:r>
      <w:bookmarkStart w:id="60" w:name="YANDEX_153"/>
      <w:bookmarkEnd w:id="60"/>
      <w:r w:rsidRPr="00BA0A65">
        <w:rPr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61" w:name="YANDEX_154"/>
      <w:bookmarkEnd w:id="61"/>
      <w:r w:rsidRPr="00BA0A65">
        <w:rPr>
          <w:rFonts w:ascii="Times New Roman" w:hAnsi="Times New Roman" w:cs="Times New Roman"/>
          <w:sz w:val="24"/>
          <w:szCs w:val="24"/>
        </w:rPr>
        <w:t xml:space="preserve">предпринимательства, претендующим на получение </w:t>
      </w:r>
      <w:bookmarkStart w:id="62" w:name="YANDEX_155"/>
      <w:bookmarkEnd w:id="62"/>
      <w:r w:rsidRPr="00BA0A65">
        <w:rPr>
          <w:rFonts w:ascii="Times New Roman" w:hAnsi="Times New Roman" w:cs="Times New Roman"/>
          <w:sz w:val="24"/>
          <w:szCs w:val="24"/>
        </w:rPr>
        <w:t>поддержки, должны быть предоставлены следующие документы: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заявление на получение поддержки;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справки из налогового органа об отсутствии задолженности по платежам в бюджет;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лиц;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налоговую декларацию за предшествующий отчетный период;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справку о средней численности работников за предшествующий календарный год;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8D332F" w:rsidRPr="008562F7" w:rsidRDefault="008D332F" w:rsidP="00C14F92">
      <w:pPr>
        <w:shd w:val="clear" w:color="auto" w:fill="FEFEFE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субъектов малого и среднего предпринимательства </w:t>
      </w:r>
      <w:r w:rsidR="008562F7">
        <w:rPr>
          <w:rFonts w:ascii="Times New Roman" w:hAnsi="Times New Roman" w:cs="Times New Roman"/>
          <w:kern w:val="1"/>
          <w:sz w:val="24"/>
          <w:szCs w:val="24"/>
        </w:rPr>
        <w:t xml:space="preserve">в соответствии с </w:t>
      </w:r>
      <w:r w:rsidR="008562F7" w:rsidRP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 </w:t>
      </w:r>
      <w:hyperlink r:id="rId9" w:history="1">
        <w:r w:rsidR="008562F7" w:rsidRPr="008562F7">
          <w:rPr>
            <w:rStyle w:val="ab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="008562F7" w:rsidRP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27 июля 2010 года N 210-ФЗ "Об организации предоставления государственных и муниципальных услуг"</w:t>
      </w:r>
      <w:r w:rsid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2.6. Поддержка не может оказываться в отношении </w:t>
      </w:r>
      <w:bookmarkStart w:id="63" w:name="YANDEX_170"/>
      <w:bookmarkEnd w:id="6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</w:t>
      </w:r>
      <w:bookmarkStart w:id="64" w:name="YANDEX_171"/>
      <w:bookmarkEnd w:id="64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65" w:name="YANDEX_172"/>
      <w:bookmarkEnd w:id="6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66" w:name="YANDEX_173"/>
      <w:bookmarkEnd w:id="6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67" w:name="YANDEX_174"/>
      <w:bookmarkEnd w:id="6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предпринимательства: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участниками соглашений о разделе продукции;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-осуществляющих предпринимательскую деятельность в сфере игорного бизнеса;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в</w:t>
      </w:r>
      <w:bookmarkStart w:id="68" w:name="YANDEX_175"/>
      <w:bookmarkEnd w:id="6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законодательством Российской Федерации о валютном регулировании </w:t>
      </w:r>
      <w:bookmarkStart w:id="69" w:name="YANDEX_176"/>
      <w:bookmarkEnd w:id="6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валютном контроле, нерезидентами Российской Федерации, за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случаев предусмотренных международными договорами Российской Федерации.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2.7. В</w:t>
      </w:r>
      <w:bookmarkStart w:id="70" w:name="YANDEX_177"/>
      <w:bookmarkEnd w:id="7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оказании </w:t>
      </w:r>
      <w:bookmarkStart w:id="71" w:name="YANDEX_178"/>
      <w:bookmarkEnd w:id="71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должно быть отказано в случае, если: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1) не представлены необходимые документы или представлены недостоверные сведения </w:t>
      </w:r>
      <w:bookmarkStart w:id="72" w:name="YANDEX_179"/>
      <w:bookmarkEnd w:id="72"/>
      <w:r w:rsidRPr="00BA0A65">
        <w:rPr>
          <w:rFonts w:ascii="Times New Roman" w:hAnsi="Times New Roman" w:cs="Times New Roman"/>
          <w:color w:val="000000"/>
          <w:sz w:val="24"/>
          <w:szCs w:val="24"/>
        </w:rPr>
        <w:t>и документы;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2) имеются невыполненные обязательства перед бюджетом любого уровня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3) ранее в отношении заявителя – </w:t>
      </w:r>
      <w:bookmarkStart w:id="73" w:name="YANDEX_182"/>
      <w:bookmarkEnd w:id="73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bookmarkStart w:id="74" w:name="YANDEX_183"/>
      <w:bookmarkEnd w:id="7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75" w:name="YANDEX_184"/>
      <w:bookmarkEnd w:id="7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76" w:name="YANDEX_185"/>
      <w:bookmarkEnd w:id="7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77" w:name="YANDEX_186"/>
      <w:bookmarkEnd w:id="7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было принято решение об </w:t>
      </w:r>
      <w:bookmarkStart w:id="78" w:name="YANDEX_187"/>
      <w:bookmarkEnd w:id="7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аналогичной </w:t>
      </w:r>
      <w:bookmarkStart w:id="79" w:name="YANDEX_188"/>
      <w:bookmarkEnd w:id="7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</w:t>
      </w:r>
      <w:bookmarkStart w:id="80" w:name="YANDEX_189"/>
      <w:bookmarkEnd w:id="8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сроки ее </w:t>
      </w:r>
      <w:bookmarkStart w:id="81" w:name="YANDEX_190"/>
      <w:bookmarkEnd w:id="81"/>
      <w:r w:rsidRPr="00BA0A65">
        <w:rPr>
          <w:rFonts w:ascii="Times New Roman" w:hAnsi="Times New Roman" w:cs="Times New Roman"/>
          <w:color w:val="000000"/>
          <w:sz w:val="24"/>
          <w:szCs w:val="24"/>
        </w:rPr>
        <w:t>оказания не истекли;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5) с момента признания </w:t>
      </w:r>
      <w:bookmarkStart w:id="82" w:name="YANDEX_191"/>
      <w:bookmarkEnd w:id="8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субъекта </w:t>
      </w:r>
      <w:bookmarkStart w:id="83" w:name="YANDEX_192"/>
      <w:bookmarkEnd w:id="8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84" w:name="YANDEX_193"/>
      <w:bookmarkEnd w:id="8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85" w:name="YANDEX_194"/>
      <w:bookmarkEnd w:id="8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86" w:name="YANDEX_195"/>
      <w:bookmarkEnd w:id="8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допустившим нарушение </w:t>
      </w:r>
      <w:bookmarkStart w:id="87" w:name="YANDEX_196"/>
      <w:bookmarkEnd w:id="8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bookmarkStart w:id="88" w:name="YANDEX_197"/>
      <w:bookmarkEnd w:id="8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условий </w:t>
      </w:r>
      <w:bookmarkStart w:id="89" w:name="YANDEX_198"/>
      <w:bookmarkEnd w:id="8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</w:t>
      </w:r>
      <w:bookmarkStart w:id="90" w:name="YANDEX_199"/>
      <w:bookmarkEnd w:id="90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поддержки, в том числе не обеспечившим целевого использования средств</w:t>
      </w:r>
      <w:bookmarkStart w:id="91" w:name="YANDEX_200"/>
      <w:bookmarkEnd w:id="9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поддержки, прошло менее чем три года.</w:t>
      </w:r>
      <w:bookmarkStart w:id="92" w:name="YANDEX_201"/>
      <w:bookmarkEnd w:id="92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Поддержка</w:t>
      </w:r>
      <w:bookmarkStart w:id="93" w:name="YANDEX_202"/>
      <w:bookmarkEnd w:id="9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</w:t>
      </w:r>
      <w:bookmarkStart w:id="94" w:name="YANDEX_203"/>
      <w:bookmarkEnd w:id="9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95" w:name="YANDEX_204"/>
      <w:bookmarkEnd w:id="9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96" w:name="YANDEX_205"/>
      <w:bookmarkEnd w:id="9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97" w:name="YANDEX_206"/>
      <w:bookmarkEnd w:id="9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осуществляется в рамках средств, предусмотренных на данные цели в бюджете Хакуринохабльского сельского поселения Шовгеновского района на очередной финансовый год</w:t>
      </w:r>
      <w:bookmarkStart w:id="98" w:name="YANDEX_207"/>
      <w:bookmarkEnd w:id="98"/>
      <w:r w:rsidRPr="00BA0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32F" w:rsidRPr="00BA0A65" w:rsidRDefault="008D332F" w:rsidP="00755879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755879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</w:t>
      </w:r>
      <w:bookmarkStart w:id="99" w:name="YANDEX_209"/>
      <w:bookmarkEnd w:id="9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консультационной </w:t>
      </w:r>
      <w:bookmarkStart w:id="100" w:name="YANDEX_210"/>
      <w:bookmarkEnd w:id="10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информационной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101" w:name="YANDEX_211"/>
      <w:bookmarkEnd w:id="10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субъектам </w:t>
      </w:r>
      <w:bookmarkStart w:id="102" w:name="YANDEX_212"/>
      <w:bookmarkEnd w:id="10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малого </w:t>
      </w:r>
      <w:bookmarkStart w:id="103" w:name="YANDEX_213"/>
      <w:bookmarkEnd w:id="10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bookmarkStart w:id="104" w:name="YANDEX_214"/>
      <w:bookmarkEnd w:id="10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</w:t>
      </w:r>
      <w:bookmarkStart w:id="105" w:name="YANDEX_215"/>
      <w:bookmarkEnd w:id="105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7558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YANDEX_216"/>
      <w:bookmarkEnd w:id="106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Хакуринохабльского сельского поселения Шовгеновского района.</w:t>
      </w:r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3.2. Консультационная поддержка оказывается в виде проведения консультаций: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</w:t>
      </w:r>
      <w:r w:rsidRPr="00BA0A65">
        <w:rPr>
          <w:rFonts w:ascii="Times New Roman" w:hAnsi="Times New Roman" w:cs="Times New Roman"/>
          <w:sz w:val="24"/>
          <w:szCs w:val="24"/>
        </w:rPr>
        <w:lastRenderedPageBreak/>
        <w:t>направленных на повышение деловой активности субъектов малого и среднего предпринимательства.</w:t>
      </w:r>
    </w:p>
    <w:p w:rsidR="008D332F" w:rsidRPr="00BA0A65" w:rsidRDefault="008D332F" w:rsidP="00C14F9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8D332F" w:rsidRPr="00BA0A65" w:rsidRDefault="008D332F" w:rsidP="00C14F9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устной форме – лицам, обратившимся посредством телефонной связи или лично;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письменной форме по запросам.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путем размещения информации в средствах массовой информации: печатных изданиях, теле- и радио программах.</w:t>
      </w:r>
    </w:p>
    <w:p w:rsidR="008D332F" w:rsidRPr="00BA0A65" w:rsidRDefault="008D332F" w:rsidP="00C14F9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065EE4" w:rsidP="008D332F">
      <w:pPr>
        <w:numPr>
          <w:ilvl w:val="0"/>
          <w:numId w:val="8"/>
        </w:num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. Ведение реестра </w:t>
      </w:r>
      <w:bookmarkStart w:id="107" w:name="YANDEX_265"/>
      <w:bookmarkEnd w:id="107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</w:t>
      </w:r>
      <w:bookmarkStart w:id="108" w:name="YANDEX_266"/>
      <w:bookmarkEnd w:id="108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109" w:name="YANDEX_267"/>
      <w:bookmarkEnd w:id="109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110" w:name="YANDEX_268"/>
      <w:bookmarkEnd w:id="110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11" w:name="YANDEX_269"/>
      <w:bookmarkEnd w:id="111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 – получателей </w:t>
      </w:r>
      <w:bookmarkStart w:id="112" w:name="YANDEX_270"/>
      <w:bookmarkEnd w:id="112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>поддержки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5EE4" w:rsidRPr="00065E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.1. Администрация Хакуринохабльского сельского поселения Шовгеновского района, оказывающая </w:t>
      </w:r>
      <w:bookmarkStart w:id="113" w:name="YANDEX_271"/>
      <w:bookmarkEnd w:id="1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поддержку, ведет реестр </w:t>
      </w:r>
      <w:bookmarkStart w:id="114" w:name="YANDEX_272"/>
      <w:bookmarkEnd w:id="114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115" w:name="YANDEX_273"/>
      <w:bookmarkEnd w:id="1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16" w:name="YANDEX_274"/>
      <w:bookmarkEnd w:id="11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17" w:name="YANDEX_275"/>
      <w:bookmarkEnd w:id="11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8" w:name="YANDEX_276"/>
      <w:bookmarkEnd w:id="11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bookmarkStart w:id="119" w:name="YANDEX_277"/>
      <w:bookmarkEnd w:id="11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на территории Хакуринохабльского сельского поселения Шовгеновского района по форме согласно </w:t>
      </w:r>
      <w:r w:rsidRPr="00BA0A65">
        <w:rPr>
          <w:rFonts w:ascii="Times New Roman" w:hAnsi="Times New Roman" w:cs="Times New Roman"/>
          <w:sz w:val="24"/>
          <w:szCs w:val="24"/>
        </w:rPr>
        <w:t>приложению 1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5EE4" w:rsidRPr="00A27C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>.2. Информация, содержащаяся в реестре</w:t>
      </w:r>
      <w:bookmarkStart w:id="120" w:name="YANDEX_280"/>
      <w:bookmarkEnd w:id="12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</w:t>
      </w:r>
      <w:bookmarkStart w:id="121" w:name="YANDEX_281"/>
      <w:bookmarkEnd w:id="12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22" w:name="YANDEX_282"/>
      <w:bookmarkEnd w:id="122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3" w:name="YANDEX_283"/>
      <w:bookmarkEnd w:id="12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</w:t>
      </w:r>
      <w:bookmarkStart w:id="124" w:name="YANDEX_284"/>
      <w:bookmarkEnd w:id="12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– получателей </w:t>
      </w:r>
      <w:bookmarkStart w:id="125" w:name="YANDEX_285"/>
      <w:bookmarkEnd w:id="1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является открытой для ознакомления с ней физических </w:t>
      </w:r>
      <w:bookmarkStart w:id="126" w:name="YANDEX_286"/>
      <w:bookmarkEnd w:id="126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7" w:name="YANDEX_LAST"/>
      <w:bookmarkEnd w:id="12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лиц.</w:t>
      </w: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8D332F" w:rsidRPr="00BA0A65" w:rsidSect="00D90790"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к положению о порядке оказания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поддержки субъектам малого и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среднего предпринимательства на</w:t>
      </w:r>
    </w:p>
    <w:p w:rsidR="008D332F" w:rsidRPr="004720A0" w:rsidRDefault="008D332F" w:rsidP="00E12394">
      <w:pPr>
        <w:spacing w:after="0"/>
        <w:ind w:right="-8363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территории Хакуринохабльского сельского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поселения Шовгеновского района</w:t>
      </w:r>
      <w:bookmarkStart w:id="128" w:name="RANGE_A1"/>
    </w:p>
    <w:p w:rsidR="008D332F" w:rsidRPr="004720A0" w:rsidRDefault="008D332F" w:rsidP="00E12394">
      <w:pPr>
        <w:ind w:right="-8363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28"/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Хакуринохабльского сельского поселения Шовгеновского района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8D332F" w:rsidRPr="00E12394" w:rsidTr="00D90790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 нецелевом использовании средств</w:t>
            </w:r>
          </w:p>
        </w:tc>
      </w:tr>
      <w:tr w:rsidR="008D332F" w:rsidRPr="00E12394" w:rsidTr="00D90790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32F" w:rsidRPr="004720A0" w:rsidTr="00D90790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D332F" w:rsidRPr="004720A0" w:rsidTr="00D90790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32F" w:rsidRPr="004720A0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80B" w:rsidRPr="004720A0" w:rsidRDefault="008D332F">
      <w:pPr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Исполнитель________________</w:t>
      </w:r>
    </w:p>
    <w:sectPr w:rsidR="0088680B" w:rsidRPr="004720A0" w:rsidSect="0088680B">
      <w:footnotePr>
        <w:pos w:val="beneathText"/>
      </w:footnotePr>
      <w:pgSz w:w="16837" w:h="11905" w:orient="landscape"/>
      <w:pgMar w:top="1701" w:right="10458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0" w15:restartNumberingAfterBreak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2F"/>
    <w:rsid w:val="00065EE4"/>
    <w:rsid w:val="00131072"/>
    <w:rsid w:val="0016186F"/>
    <w:rsid w:val="001A159D"/>
    <w:rsid w:val="001E3609"/>
    <w:rsid w:val="002142EA"/>
    <w:rsid w:val="00276B1A"/>
    <w:rsid w:val="00283792"/>
    <w:rsid w:val="002F0CB1"/>
    <w:rsid w:val="00315F16"/>
    <w:rsid w:val="00321BB8"/>
    <w:rsid w:val="003C4D52"/>
    <w:rsid w:val="00427F24"/>
    <w:rsid w:val="004720A0"/>
    <w:rsid w:val="004B0A3A"/>
    <w:rsid w:val="005650B8"/>
    <w:rsid w:val="00673CD0"/>
    <w:rsid w:val="00676F23"/>
    <w:rsid w:val="00743B89"/>
    <w:rsid w:val="00755879"/>
    <w:rsid w:val="00786D25"/>
    <w:rsid w:val="007D30DC"/>
    <w:rsid w:val="008331FE"/>
    <w:rsid w:val="008562F7"/>
    <w:rsid w:val="0088680B"/>
    <w:rsid w:val="008B3554"/>
    <w:rsid w:val="008D332F"/>
    <w:rsid w:val="008D50FE"/>
    <w:rsid w:val="008E212A"/>
    <w:rsid w:val="00917BA7"/>
    <w:rsid w:val="009A028C"/>
    <w:rsid w:val="00A0485A"/>
    <w:rsid w:val="00A11BD1"/>
    <w:rsid w:val="00A21E76"/>
    <w:rsid w:val="00A27CBF"/>
    <w:rsid w:val="00A94790"/>
    <w:rsid w:val="00AE0814"/>
    <w:rsid w:val="00B33D21"/>
    <w:rsid w:val="00BA0A65"/>
    <w:rsid w:val="00C14F92"/>
    <w:rsid w:val="00CE5CD6"/>
    <w:rsid w:val="00D408D4"/>
    <w:rsid w:val="00D90790"/>
    <w:rsid w:val="00D94011"/>
    <w:rsid w:val="00DE5113"/>
    <w:rsid w:val="00E10C8C"/>
    <w:rsid w:val="00E12394"/>
    <w:rsid w:val="00EB1829"/>
    <w:rsid w:val="00F0125C"/>
    <w:rsid w:val="00F04D6C"/>
    <w:rsid w:val="00F2119A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148D"/>
  <w15:docId w15:val="{E8D16D20-6995-4C47-AD6C-F8DA6FAA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  <w:style w:type="paragraph" w:styleId="a8">
    <w:name w:val="Title"/>
    <w:basedOn w:val="a"/>
    <w:link w:val="a9"/>
    <w:qFormat/>
    <w:rsid w:val="00CE5C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Заголовок Знак"/>
    <w:basedOn w:val="a0"/>
    <w:link w:val="a8"/>
    <w:rsid w:val="00CE5C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43B8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562F7"/>
    <w:rPr>
      <w:color w:val="0000FF"/>
      <w:u w:val="single"/>
    </w:rPr>
  </w:style>
  <w:style w:type="paragraph" w:customStyle="1" w:styleId="tekstob">
    <w:name w:val="tekstob"/>
    <w:basedOn w:val="a"/>
    <w:rsid w:val="008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3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garantf1://12054854.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28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BD5D-6A81-4DC2-933E-09558B22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28</cp:revision>
  <cp:lastPrinted>2022-12-06T06:56:00Z</cp:lastPrinted>
  <dcterms:created xsi:type="dcterms:W3CDTF">2018-03-29T08:04:00Z</dcterms:created>
  <dcterms:modified xsi:type="dcterms:W3CDTF">2024-05-30T13:36:00Z</dcterms:modified>
</cp:coreProperties>
</file>