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155E9A" w:rsidTr="00155E9A">
        <w:trPr>
          <w:cantSplit/>
        </w:trPr>
        <w:tc>
          <w:tcPr>
            <w:tcW w:w="4111" w:type="dxa"/>
            <w:tcBorders>
              <w:top w:val="nil"/>
              <w:left w:val="nil"/>
              <w:bottom w:val="single" w:sz="12" w:space="0" w:color="auto"/>
              <w:right w:val="nil"/>
            </w:tcBorders>
          </w:tcPr>
          <w:p w:rsidR="00155E9A" w:rsidRDefault="00155E9A">
            <w:pPr>
              <w:pStyle w:val="5"/>
              <w:rPr>
                <w:sz w:val="28"/>
                <w:lang w:eastAsia="en-US"/>
              </w:rPr>
            </w:pPr>
            <w:r>
              <w:rPr>
                <w:sz w:val="28"/>
                <w:lang w:eastAsia="en-US"/>
              </w:rPr>
              <w:t>РЕСПУБЛИКА АДЫГЕЯ</w:t>
            </w:r>
          </w:p>
          <w:p w:rsidR="00155E9A" w:rsidRDefault="00155E9A">
            <w:pPr>
              <w:pStyle w:val="1"/>
              <w:spacing w:line="256" w:lineRule="auto"/>
              <w:rPr>
                <w:lang w:eastAsia="en-US"/>
              </w:rPr>
            </w:pPr>
            <w:r>
              <w:rPr>
                <w:i w:val="0"/>
                <w:lang w:eastAsia="en-US"/>
              </w:rPr>
              <w:t>Администрация</w:t>
            </w:r>
          </w:p>
          <w:p w:rsidR="00155E9A" w:rsidRDefault="00155E9A">
            <w:pPr>
              <w:spacing w:line="20" w:lineRule="atLeast"/>
              <w:ind w:hanging="70"/>
              <w:jc w:val="center"/>
              <w:rPr>
                <w:b/>
                <w:i/>
                <w:sz w:val="22"/>
                <w:lang w:eastAsia="en-US"/>
              </w:rPr>
            </w:pPr>
            <w:r>
              <w:rPr>
                <w:b/>
                <w:i/>
                <w:sz w:val="28"/>
                <w:lang w:eastAsia="en-US"/>
              </w:rPr>
              <w:t>муниципального образования</w:t>
            </w:r>
          </w:p>
          <w:p w:rsidR="00155E9A" w:rsidRDefault="00155E9A">
            <w:pPr>
              <w:pStyle w:val="2"/>
              <w:rPr>
                <w:b w:val="0"/>
                <w:i w:val="0"/>
                <w:lang w:eastAsia="en-US"/>
              </w:rPr>
            </w:pPr>
            <w:r>
              <w:rPr>
                <w:b w:val="0"/>
                <w:i w:val="0"/>
                <w:lang w:eastAsia="en-US"/>
              </w:rPr>
              <w:t>«Хакуринохабльское сельское поселение»</w:t>
            </w:r>
          </w:p>
          <w:p w:rsidR="00155E9A" w:rsidRDefault="00155E9A">
            <w:pPr>
              <w:spacing w:line="20" w:lineRule="atLeast"/>
              <w:ind w:left="130"/>
              <w:jc w:val="center"/>
              <w:rPr>
                <w:b/>
                <w:i/>
                <w:sz w:val="22"/>
                <w:lang w:eastAsia="en-US"/>
              </w:rPr>
            </w:pPr>
            <w:r>
              <w:rPr>
                <w:b/>
                <w:i/>
                <w:sz w:val="22"/>
                <w:lang w:eastAsia="en-US"/>
              </w:rPr>
              <w:t xml:space="preserve">385440, а. </w:t>
            </w:r>
            <w:proofErr w:type="spellStart"/>
            <w:r>
              <w:rPr>
                <w:b/>
                <w:i/>
                <w:sz w:val="22"/>
                <w:lang w:eastAsia="en-US"/>
              </w:rPr>
              <w:t>Хакуринохабль</w:t>
            </w:r>
            <w:proofErr w:type="spellEnd"/>
            <w:r>
              <w:rPr>
                <w:b/>
                <w:i/>
                <w:sz w:val="22"/>
                <w:lang w:eastAsia="en-US"/>
              </w:rPr>
              <w:t xml:space="preserve">, </w:t>
            </w:r>
          </w:p>
          <w:p w:rsidR="00155E9A" w:rsidRDefault="00155E9A">
            <w:pPr>
              <w:spacing w:line="20" w:lineRule="atLeast"/>
              <w:ind w:left="130"/>
              <w:jc w:val="center"/>
              <w:rPr>
                <w:b/>
                <w:i/>
                <w:sz w:val="22"/>
                <w:lang w:eastAsia="en-US"/>
              </w:rPr>
            </w:pPr>
            <w:r>
              <w:rPr>
                <w:b/>
                <w:i/>
                <w:sz w:val="22"/>
                <w:lang w:eastAsia="en-US"/>
              </w:rPr>
              <w:t xml:space="preserve">ул. </w:t>
            </w:r>
            <w:proofErr w:type="spellStart"/>
            <w:r>
              <w:rPr>
                <w:b/>
                <w:i/>
                <w:sz w:val="22"/>
                <w:lang w:eastAsia="en-US"/>
              </w:rPr>
              <w:t>Шовгенова</w:t>
            </w:r>
            <w:proofErr w:type="spellEnd"/>
            <w:r>
              <w:rPr>
                <w:b/>
                <w:i/>
                <w:sz w:val="22"/>
                <w:lang w:eastAsia="en-US"/>
              </w:rPr>
              <w:t>, 13</w:t>
            </w:r>
          </w:p>
          <w:p w:rsidR="00155E9A" w:rsidRDefault="00155E9A">
            <w:pPr>
              <w:spacing w:line="20" w:lineRule="atLeast"/>
              <w:ind w:left="130"/>
              <w:jc w:val="center"/>
              <w:rPr>
                <w:b/>
                <w:i/>
                <w:sz w:val="24"/>
                <w:lang w:eastAsia="en-US"/>
              </w:rPr>
            </w:pPr>
          </w:p>
        </w:tc>
        <w:tc>
          <w:tcPr>
            <w:tcW w:w="1699" w:type="dxa"/>
            <w:tcBorders>
              <w:top w:val="nil"/>
              <w:left w:val="nil"/>
              <w:bottom w:val="single" w:sz="12" w:space="0" w:color="auto"/>
              <w:right w:val="nil"/>
            </w:tcBorders>
            <w:hideMark/>
          </w:tcPr>
          <w:p w:rsidR="00155E9A" w:rsidRDefault="00155E9A">
            <w:pPr>
              <w:spacing w:line="240" w:lineRule="atLeast"/>
              <w:jc w:val="center"/>
              <w:rPr>
                <w:b/>
                <w:sz w:val="32"/>
                <w:lang w:eastAsia="en-US"/>
              </w:rPr>
            </w:pPr>
            <w:r>
              <w:rPr>
                <w:b/>
                <w:sz w:val="32"/>
                <w:lang w:eastAsia="en-US"/>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5" o:title=""/>
                </v:shape>
                <o:OLEObject Type="Embed" ProgID="MSDraw" ShapeID="_x0000_i1025" DrawAspect="Content" ObjectID="_1781335365" r:id="rId6"/>
              </w:object>
            </w:r>
          </w:p>
        </w:tc>
        <w:tc>
          <w:tcPr>
            <w:tcW w:w="3920" w:type="dxa"/>
            <w:tcBorders>
              <w:top w:val="nil"/>
              <w:left w:val="nil"/>
              <w:bottom w:val="single" w:sz="12" w:space="0" w:color="auto"/>
              <w:right w:val="nil"/>
            </w:tcBorders>
          </w:tcPr>
          <w:p w:rsidR="00155E9A" w:rsidRDefault="00155E9A">
            <w:pPr>
              <w:pStyle w:val="5"/>
              <w:rPr>
                <w:sz w:val="28"/>
                <w:lang w:eastAsia="en-US"/>
              </w:rPr>
            </w:pPr>
            <w:r>
              <w:rPr>
                <w:sz w:val="28"/>
                <w:lang w:eastAsia="en-US"/>
              </w:rPr>
              <w:t>АДЫГЭ РЕСПУБЛИК</w:t>
            </w:r>
          </w:p>
          <w:p w:rsidR="00155E9A" w:rsidRDefault="00155E9A">
            <w:pPr>
              <w:pStyle w:val="a3"/>
              <w:spacing w:line="256" w:lineRule="auto"/>
              <w:rPr>
                <w:lang w:eastAsia="en-US"/>
              </w:rPr>
            </w:pPr>
            <w:proofErr w:type="spellStart"/>
            <w:r>
              <w:rPr>
                <w:lang w:eastAsia="en-US"/>
              </w:rPr>
              <w:t>Хьакурынэхьаблэ</w:t>
            </w:r>
            <w:proofErr w:type="spellEnd"/>
            <w:r>
              <w:rPr>
                <w:lang w:eastAsia="en-US"/>
              </w:rPr>
              <w:t xml:space="preserve"> </w:t>
            </w:r>
            <w:proofErr w:type="spellStart"/>
            <w:r>
              <w:rPr>
                <w:lang w:eastAsia="en-US"/>
              </w:rPr>
              <w:t>муниципальнэ</w:t>
            </w:r>
            <w:proofErr w:type="spellEnd"/>
            <w:r>
              <w:rPr>
                <w:lang w:eastAsia="en-US"/>
              </w:rPr>
              <w:t xml:space="preserve"> </w:t>
            </w:r>
            <w:proofErr w:type="spellStart"/>
            <w:r>
              <w:rPr>
                <w:lang w:eastAsia="en-US"/>
              </w:rPr>
              <w:t>къоджэ</w:t>
            </w:r>
            <w:proofErr w:type="spellEnd"/>
            <w:r>
              <w:rPr>
                <w:lang w:eastAsia="en-US"/>
              </w:rPr>
              <w:t xml:space="preserve"> </w:t>
            </w:r>
            <w:proofErr w:type="spellStart"/>
            <w:r>
              <w:rPr>
                <w:lang w:eastAsia="en-US"/>
              </w:rPr>
              <w:t>псэуп</w:t>
            </w:r>
            <w:proofErr w:type="spellEnd"/>
            <w:r>
              <w:rPr>
                <w:lang w:val="en-US" w:eastAsia="en-US"/>
              </w:rPr>
              <w:t>I</w:t>
            </w:r>
            <w:r>
              <w:rPr>
                <w:lang w:eastAsia="en-US"/>
              </w:rPr>
              <w:t>э ч</w:t>
            </w:r>
            <w:r>
              <w:rPr>
                <w:lang w:val="en-US" w:eastAsia="en-US"/>
              </w:rPr>
              <w:t>I</w:t>
            </w:r>
            <w:proofErr w:type="spellStart"/>
            <w:r>
              <w:rPr>
                <w:lang w:eastAsia="en-US"/>
              </w:rPr>
              <w:t>ып</w:t>
            </w:r>
            <w:proofErr w:type="spellEnd"/>
            <w:r>
              <w:rPr>
                <w:lang w:val="en-US" w:eastAsia="en-US"/>
              </w:rPr>
              <w:t>I</w:t>
            </w:r>
            <w:r>
              <w:rPr>
                <w:lang w:eastAsia="en-US"/>
              </w:rPr>
              <w:t xml:space="preserve">эм </w:t>
            </w:r>
            <w:proofErr w:type="spellStart"/>
            <w:r>
              <w:rPr>
                <w:lang w:eastAsia="en-US"/>
              </w:rPr>
              <w:t>изэхэщап</w:t>
            </w:r>
            <w:proofErr w:type="spellEnd"/>
            <w:r>
              <w:rPr>
                <w:lang w:val="en-US" w:eastAsia="en-US"/>
              </w:rPr>
              <w:t>I</w:t>
            </w:r>
          </w:p>
          <w:p w:rsidR="00155E9A" w:rsidRDefault="00155E9A">
            <w:pPr>
              <w:pStyle w:val="a3"/>
              <w:spacing w:line="256" w:lineRule="auto"/>
              <w:rPr>
                <w:sz w:val="20"/>
                <w:lang w:eastAsia="en-US"/>
              </w:rPr>
            </w:pPr>
          </w:p>
          <w:p w:rsidR="00155E9A" w:rsidRDefault="00155E9A">
            <w:pPr>
              <w:tabs>
                <w:tab w:val="left" w:pos="1080"/>
              </w:tabs>
              <w:spacing w:line="256" w:lineRule="auto"/>
              <w:ind w:left="176"/>
              <w:jc w:val="center"/>
              <w:rPr>
                <w:b/>
                <w:i/>
                <w:sz w:val="22"/>
                <w:lang w:eastAsia="en-US"/>
              </w:rPr>
            </w:pPr>
            <w:r>
              <w:rPr>
                <w:b/>
                <w:i/>
                <w:sz w:val="22"/>
                <w:lang w:eastAsia="en-US"/>
              </w:rPr>
              <w:t xml:space="preserve">385440, </w:t>
            </w:r>
            <w:proofErr w:type="spellStart"/>
            <w:r>
              <w:rPr>
                <w:b/>
                <w:i/>
                <w:sz w:val="22"/>
                <w:lang w:eastAsia="en-US"/>
              </w:rPr>
              <w:t>къ</w:t>
            </w:r>
            <w:proofErr w:type="spellEnd"/>
            <w:r>
              <w:rPr>
                <w:b/>
                <w:i/>
                <w:sz w:val="22"/>
                <w:lang w:eastAsia="en-US"/>
              </w:rPr>
              <w:t xml:space="preserve">. </w:t>
            </w:r>
            <w:proofErr w:type="spellStart"/>
            <w:r>
              <w:rPr>
                <w:b/>
                <w:i/>
                <w:sz w:val="22"/>
                <w:lang w:eastAsia="en-US"/>
              </w:rPr>
              <w:t>Хьакурынэхьабл</w:t>
            </w:r>
            <w:proofErr w:type="spellEnd"/>
            <w:r>
              <w:rPr>
                <w:b/>
                <w:i/>
                <w:sz w:val="22"/>
                <w:lang w:eastAsia="en-US"/>
              </w:rPr>
              <w:t>,</w:t>
            </w:r>
          </w:p>
          <w:p w:rsidR="00155E9A" w:rsidRDefault="00155E9A">
            <w:pPr>
              <w:tabs>
                <w:tab w:val="left" w:pos="1080"/>
              </w:tabs>
              <w:spacing w:line="256" w:lineRule="auto"/>
              <w:ind w:left="176"/>
              <w:jc w:val="center"/>
              <w:rPr>
                <w:b/>
                <w:i/>
                <w:sz w:val="24"/>
                <w:lang w:eastAsia="en-US"/>
              </w:rPr>
            </w:pPr>
            <w:proofErr w:type="spellStart"/>
            <w:r>
              <w:rPr>
                <w:b/>
                <w:i/>
                <w:sz w:val="22"/>
                <w:lang w:eastAsia="en-US"/>
              </w:rPr>
              <w:t>ур</w:t>
            </w:r>
            <w:proofErr w:type="spellEnd"/>
            <w:r>
              <w:rPr>
                <w:b/>
                <w:i/>
                <w:sz w:val="22"/>
                <w:lang w:eastAsia="en-US"/>
              </w:rPr>
              <w:t xml:space="preserve">. </w:t>
            </w:r>
            <w:proofErr w:type="spellStart"/>
            <w:r>
              <w:rPr>
                <w:b/>
                <w:i/>
                <w:sz w:val="22"/>
                <w:lang w:eastAsia="en-US"/>
              </w:rPr>
              <w:t>Шэуджэным</w:t>
            </w:r>
            <w:proofErr w:type="spellEnd"/>
            <w:r>
              <w:rPr>
                <w:b/>
                <w:i/>
                <w:sz w:val="22"/>
                <w:lang w:eastAsia="en-US"/>
              </w:rPr>
              <w:t xml:space="preserve"> </w:t>
            </w:r>
            <w:proofErr w:type="spellStart"/>
            <w:r>
              <w:rPr>
                <w:b/>
                <w:i/>
                <w:sz w:val="22"/>
                <w:lang w:eastAsia="en-US"/>
              </w:rPr>
              <w:t>ыц</w:t>
            </w:r>
            <w:proofErr w:type="spellEnd"/>
            <w:r>
              <w:rPr>
                <w:b/>
                <w:i/>
                <w:sz w:val="22"/>
                <w:lang w:val="en-US" w:eastAsia="en-US"/>
              </w:rPr>
              <w:t>I</w:t>
            </w:r>
            <w:r>
              <w:rPr>
                <w:b/>
                <w:i/>
                <w:sz w:val="22"/>
                <w:lang w:eastAsia="en-US"/>
              </w:rPr>
              <w:t>, 13</w:t>
            </w:r>
          </w:p>
        </w:tc>
      </w:tr>
    </w:tbl>
    <w:p w:rsidR="00155E9A" w:rsidRDefault="00155E9A" w:rsidP="00155E9A">
      <w:pPr>
        <w:pStyle w:val="1"/>
        <w:numPr>
          <w:ilvl w:val="0"/>
          <w:numId w:val="1"/>
        </w:numPr>
        <w:tabs>
          <w:tab w:val="left" w:pos="993"/>
        </w:tabs>
        <w:suppressAutoHyphens/>
        <w:rPr>
          <w:szCs w:val="28"/>
        </w:rPr>
      </w:pPr>
    </w:p>
    <w:p w:rsidR="00155E9A" w:rsidRDefault="00155E9A" w:rsidP="00155E9A">
      <w:pPr>
        <w:pStyle w:val="1"/>
        <w:numPr>
          <w:ilvl w:val="0"/>
          <w:numId w:val="1"/>
        </w:numPr>
        <w:tabs>
          <w:tab w:val="left" w:pos="993"/>
        </w:tabs>
        <w:suppressAutoHyphens/>
        <w:rPr>
          <w:i w:val="0"/>
          <w:szCs w:val="28"/>
        </w:rPr>
      </w:pPr>
      <w:r>
        <w:rPr>
          <w:i w:val="0"/>
        </w:rPr>
        <w:t>ПОСТАНОВЛЕНИ</w:t>
      </w:r>
      <w:r w:rsidR="00747635">
        <w:rPr>
          <w:i w:val="0"/>
        </w:rPr>
        <w:t>Е</w:t>
      </w:r>
    </w:p>
    <w:p w:rsidR="00155E9A" w:rsidRDefault="00155E9A" w:rsidP="00155E9A">
      <w:pPr>
        <w:jc w:val="center"/>
        <w:rPr>
          <w:b/>
          <w:sz w:val="24"/>
          <w:szCs w:val="28"/>
          <w:lang w:eastAsia="ar-SA"/>
        </w:rPr>
      </w:pPr>
    </w:p>
    <w:p w:rsidR="00155E9A" w:rsidRDefault="00155E9A" w:rsidP="00155E9A">
      <w:pPr>
        <w:jc w:val="center"/>
        <w:rPr>
          <w:b/>
          <w:sz w:val="28"/>
          <w:szCs w:val="28"/>
        </w:rPr>
      </w:pPr>
      <w:r>
        <w:rPr>
          <w:b/>
          <w:sz w:val="28"/>
          <w:szCs w:val="28"/>
        </w:rPr>
        <w:t>от «</w:t>
      </w:r>
      <w:r w:rsidR="00484496">
        <w:rPr>
          <w:b/>
          <w:sz w:val="28"/>
          <w:szCs w:val="28"/>
        </w:rPr>
        <w:t>25</w:t>
      </w:r>
      <w:r>
        <w:rPr>
          <w:b/>
          <w:sz w:val="28"/>
          <w:szCs w:val="28"/>
        </w:rPr>
        <w:t xml:space="preserve">» </w:t>
      </w:r>
      <w:r w:rsidR="00484496">
        <w:rPr>
          <w:b/>
          <w:sz w:val="28"/>
          <w:szCs w:val="28"/>
        </w:rPr>
        <w:t xml:space="preserve">июня 2024г. </w:t>
      </w:r>
      <w:proofErr w:type="gramStart"/>
      <w:r w:rsidR="00484496">
        <w:rPr>
          <w:b/>
          <w:sz w:val="28"/>
          <w:szCs w:val="28"/>
        </w:rPr>
        <w:t>№  22</w:t>
      </w:r>
      <w:proofErr w:type="gramEnd"/>
    </w:p>
    <w:p w:rsidR="00155E9A" w:rsidRDefault="00155E9A" w:rsidP="00155E9A">
      <w:pPr>
        <w:jc w:val="center"/>
        <w:rPr>
          <w:b/>
          <w:sz w:val="28"/>
          <w:szCs w:val="28"/>
        </w:rPr>
      </w:pPr>
      <w:r>
        <w:rPr>
          <w:b/>
          <w:sz w:val="28"/>
          <w:szCs w:val="28"/>
        </w:rPr>
        <w:t xml:space="preserve">а.  </w:t>
      </w:r>
      <w:proofErr w:type="spellStart"/>
      <w:r>
        <w:rPr>
          <w:b/>
          <w:sz w:val="28"/>
          <w:szCs w:val="28"/>
        </w:rPr>
        <w:t>Хакуринохабль</w:t>
      </w:r>
      <w:proofErr w:type="spellEnd"/>
    </w:p>
    <w:p w:rsidR="00155E9A" w:rsidRDefault="00155E9A" w:rsidP="00155E9A">
      <w:pPr>
        <w:jc w:val="both"/>
        <w:rPr>
          <w:sz w:val="24"/>
          <w:szCs w:val="24"/>
        </w:rPr>
      </w:pPr>
    </w:p>
    <w:p w:rsidR="00155E9A" w:rsidRDefault="00155E9A" w:rsidP="00155E9A">
      <w:pPr>
        <w:jc w:val="both"/>
        <w:rPr>
          <w:sz w:val="24"/>
          <w:szCs w:val="24"/>
        </w:rPr>
      </w:pPr>
    </w:p>
    <w:p w:rsidR="00155E9A" w:rsidRDefault="00155E9A" w:rsidP="00155E9A">
      <w:pPr>
        <w:shd w:val="clear" w:color="auto" w:fill="FFFFFF"/>
        <w:jc w:val="center"/>
        <w:rPr>
          <w:color w:val="1A1A1A"/>
          <w:sz w:val="28"/>
          <w:szCs w:val="28"/>
        </w:rPr>
      </w:pPr>
      <w:r>
        <w:rPr>
          <w:color w:val="1A1A1A"/>
          <w:sz w:val="28"/>
          <w:szCs w:val="28"/>
        </w:rPr>
        <w:t>Об утверждении Порядка учета и ведения реестра</w:t>
      </w:r>
    </w:p>
    <w:p w:rsidR="00155E9A" w:rsidRDefault="00155E9A" w:rsidP="00155E9A">
      <w:pPr>
        <w:shd w:val="clear" w:color="auto" w:fill="FFFFFF"/>
        <w:jc w:val="center"/>
        <w:rPr>
          <w:color w:val="1A1A1A"/>
          <w:sz w:val="28"/>
          <w:szCs w:val="28"/>
        </w:rPr>
      </w:pPr>
      <w:r>
        <w:rPr>
          <w:color w:val="1A1A1A"/>
          <w:sz w:val="28"/>
          <w:szCs w:val="28"/>
        </w:rPr>
        <w:t>муниципального имущества муниципального образования</w:t>
      </w:r>
    </w:p>
    <w:p w:rsidR="00155E9A" w:rsidRDefault="00155E9A" w:rsidP="00155E9A">
      <w:pPr>
        <w:jc w:val="center"/>
        <w:rPr>
          <w:sz w:val="28"/>
          <w:szCs w:val="28"/>
        </w:rPr>
      </w:pPr>
      <w:r>
        <w:rPr>
          <w:color w:val="1A1A1A"/>
          <w:sz w:val="28"/>
          <w:szCs w:val="28"/>
        </w:rPr>
        <w:t>«Хакуринохабльское сельское поселение»</w:t>
      </w:r>
    </w:p>
    <w:p w:rsidR="00155E9A" w:rsidRDefault="00155E9A" w:rsidP="00155E9A">
      <w:pPr>
        <w:rPr>
          <w:sz w:val="28"/>
          <w:szCs w:val="28"/>
        </w:rPr>
      </w:pPr>
    </w:p>
    <w:p w:rsidR="00155E9A" w:rsidRDefault="00155E9A" w:rsidP="00155E9A">
      <w:pPr>
        <w:jc w:val="both"/>
        <w:rPr>
          <w:sz w:val="28"/>
          <w:szCs w:val="28"/>
        </w:rPr>
      </w:pPr>
      <w:r>
        <w:rPr>
          <w:sz w:val="28"/>
          <w:szCs w:val="28"/>
        </w:rPr>
        <w:t xml:space="preserve"> </w:t>
      </w:r>
      <w:r>
        <w:rPr>
          <w:sz w:val="28"/>
          <w:szCs w:val="28"/>
        </w:rPr>
        <w:tab/>
      </w:r>
      <w:r>
        <w:rPr>
          <w:color w:val="1A1A1A"/>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r>
        <w:rPr>
          <w:sz w:val="28"/>
          <w:szCs w:val="28"/>
        </w:rPr>
        <w:t>«Хакуринохабльское сельское поселение»,</w:t>
      </w:r>
    </w:p>
    <w:p w:rsidR="00155E9A" w:rsidRDefault="00155E9A" w:rsidP="00155E9A">
      <w:pPr>
        <w:jc w:val="both"/>
        <w:rPr>
          <w:sz w:val="28"/>
          <w:szCs w:val="28"/>
        </w:rPr>
      </w:pPr>
    </w:p>
    <w:p w:rsidR="00155E9A" w:rsidRDefault="00155E9A" w:rsidP="00155E9A">
      <w:pPr>
        <w:jc w:val="center"/>
        <w:rPr>
          <w:b/>
          <w:sz w:val="28"/>
          <w:szCs w:val="28"/>
        </w:rPr>
      </w:pPr>
      <w:r>
        <w:rPr>
          <w:b/>
          <w:sz w:val="28"/>
          <w:szCs w:val="28"/>
        </w:rPr>
        <w:t>ПОСТАНОВЛЯЮ:</w:t>
      </w:r>
    </w:p>
    <w:p w:rsidR="00155E9A" w:rsidRDefault="00155E9A" w:rsidP="00155E9A">
      <w:pPr>
        <w:jc w:val="both"/>
        <w:rPr>
          <w:sz w:val="28"/>
          <w:szCs w:val="28"/>
        </w:rPr>
      </w:pPr>
    </w:p>
    <w:p w:rsidR="00155E9A" w:rsidRDefault="00155E9A" w:rsidP="00155E9A">
      <w:pPr>
        <w:shd w:val="clear" w:color="auto" w:fill="FFFFFF"/>
        <w:ind w:left="-426"/>
        <w:jc w:val="center"/>
        <w:rPr>
          <w:color w:val="1A1A1A"/>
          <w:sz w:val="28"/>
          <w:szCs w:val="28"/>
        </w:rPr>
      </w:pPr>
    </w:p>
    <w:p w:rsidR="00155E9A" w:rsidRDefault="00155E9A" w:rsidP="00155E9A">
      <w:pPr>
        <w:shd w:val="clear" w:color="auto" w:fill="FFFFFF"/>
        <w:ind w:left="-426"/>
        <w:jc w:val="both"/>
        <w:rPr>
          <w:color w:val="1A1A1A"/>
          <w:sz w:val="28"/>
          <w:szCs w:val="28"/>
        </w:rPr>
      </w:pPr>
      <w:r>
        <w:rPr>
          <w:color w:val="1A1A1A"/>
          <w:sz w:val="28"/>
          <w:szCs w:val="28"/>
        </w:rPr>
        <w:tab/>
        <w:t>1. Утвердить прилагаемый Порядок ведения реестра муниципального имущества муниципального образования «Хакуринохабльское сельское поселение».</w:t>
      </w:r>
    </w:p>
    <w:p w:rsidR="00155E9A" w:rsidRDefault="00155E9A" w:rsidP="00155E9A">
      <w:pPr>
        <w:shd w:val="clear" w:color="auto" w:fill="FFFFFF"/>
        <w:ind w:left="-426"/>
        <w:jc w:val="both"/>
        <w:rPr>
          <w:color w:val="1A1A1A"/>
          <w:sz w:val="28"/>
          <w:szCs w:val="28"/>
        </w:rPr>
      </w:pPr>
      <w:r>
        <w:rPr>
          <w:color w:val="1A1A1A"/>
          <w:sz w:val="28"/>
          <w:szCs w:val="28"/>
        </w:rPr>
        <w:tab/>
        <w:t xml:space="preserve">2. Разместить настоящее постановление на официальном сайте муниципального образования «Хакуринохабльское сельское поселение» в сети «Интернет».  </w:t>
      </w:r>
    </w:p>
    <w:p w:rsidR="00155E9A" w:rsidRDefault="00155E9A" w:rsidP="00155E9A">
      <w:pPr>
        <w:shd w:val="clear" w:color="auto" w:fill="FFFFFF"/>
        <w:ind w:left="-426"/>
        <w:jc w:val="both"/>
        <w:rPr>
          <w:color w:val="1A1A1A"/>
          <w:sz w:val="28"/>
          <w:szCs w:val="28"/>
        </w:rPr>
      </w:pPr>
      <w:r>
        <w:rPr>
          <w:color w:val="1A1A1A"/>
          <w:sz w:val="28"/>
          <w:szCs w:val="28"/>
        </w:rPr>
        <w:tab/>
        <w:t xml:space="preserve">3. Настоящее постановление вступает в силу со дня </w:t>
      </w:r>
      <w:proofErr w:type="gramStart"/>
      <w:r>
        <w:rPr>
          <w:color w:val="1A1A1A"/>
          <w:sz w:val="28"/>
          <w:szCs w:val="28"/>
        </w:rPr>
        <w:t>его  подписания</w:t>
      </w:r>
      <w:proofErr w:type="gramEnd"/>
      <w:r>
        <w:rPr>
          <w:color w:val="1A1A1A"/>
          <w:sz w:val="28"/>
          <w:szCs w:val="28"/>
        </w:rPr>
        <w:t>.</w:t>
      </w:r>
    </w:p>
    <w:p w:rsidR="00155E9A" w:rsidRDefault="00155E9A" w:rsidP="00155E9A">
      <w:pPr>
        <w:shd w:val="clear" w:color="auto" w:fill="FFFFFF"/>
        <w:ind w:left="-426"/>
        <w:jc w:val="both"/>
        <w:rPr>
          <w:color w:val="1A1A1A"/>
          <w:sz w:val="28"/>
          <w:szCs w:val="28"/>
        </w:rPr>
      </w:pPr>
      <w:r>
        <w:rPr>
          <w:color w:val="1A1A1A"/>
          <w:sz w:val="28"/>
          <w:szCs w:val="28"/>
        </w:rPr>
        <w:tab/>
        <w:t>4. Контроль за исполнением настоящего постановления оставляю за собой.</w:t>
      </w:r>
    </w:p>
    <w:p w:rsidR="00155E9A" w:rsidRDefault="00155E9A" w:rsidP="00155E9A">
      <w:pPr>
        <w:jc w:val="both"/>
        <w:rPr>
          <w:sz w:val="28"/>
          <w:szCs w:val="28"/>
        </w:rPr>
      </w:pPr>
    </w:p>
    <w:p w:rsidR="00155E9A" w:rsidRDefault="00155E9A" w:rsidP="00155E9A">
      <w:pPr>
        <w:rPr>
          <w:sz w:val="28"/>
          <w:szCs w:val="28"/>
        </w:rPr>
      </w:pPr>
    </w:p>
    <w:p w:rsidR="00155E9A" w:rsidRDefault="00155E9A" w:rsidP="00155E9A">
      <w:pPr>
        <w:rPr>
          <w:sz w:val="28"/>
          <w:szCs w:val="28"/>
        </w:rPr>
      </w:pPr>
    </w:p>
    <w:p w:rsidR="00155E9A" w:rsidRDefault="00155E9A" w:rsidP="00155E9A">
      <w:pPr>
        <w:rPr>
          <w:sz w:val="28"/>
          <w:szCs w:val="28"/>
        </w:rPr>
      </w:pPr>
      <w:proofErr w:type="spellStart"/>
      <w:r>
        <w:rPr>
          <w:sz w:val="28"/>
          <w:szCs w:val="28"/>
        </w:rPr>
        <w:t>И.о</w:t>
      </w:r>
      <w:proofErr w:type="spellEnd"/>
      <w:r>
        <w:rPr>
          <w:sz w:val="28"/>
          <w:szCs w:val="28"/>
        </w:rPr>
        <w:t xml:space="preserve">. </w:t>
      </w:r>
      <w:proofErr w:type="gramStart"/>
      <w:r>
        <w:rPr>
          <w:sz w:val="28"/>
          <w:szCs w:val="28"/>
        </w:rPr>
        <w:t>главы  муниципального</w:t>
      </w:r>
      <w:proofErr w:type="gramEnd"/>
      <w:r>
        <w:rPr>
          <w:sz w:val="28"/>
          <w:szCs w:val="28"/>
        </w:rPr>
        <w:t xml:space="preserve"> образования </w:t>
      </w:r>
    </w:p>
    <w:p w:rsidR="00155E9A" w:rsidRDefault="00155E9A" w:rsidP="00155E9A">
      <w:pPr>
        <w:rPr>
          <w:sz w:val="28"/>
          <w:szCs w:val="28"/>
        </w:rPr>
      </w:pPr>
      <w:r>
        <w:rPr>
          <w:sz w:val="28"/>
          <w:szCs w:val="28"/>
        </w:rPr>
        <w:t xml:space="preserve">«Хакуринохабльское сельское </w:t>
      </w:r>
      <w:proofErr w:type="gramStart"/>
      <w:r>
        <w:rPr>
          <w:sz w:val="28"/>
          <w:szCs w:val="28"/>
        </w:rPr>
        <w:t xml:space="preserve">поселение»   </w:t>
      </w:r>
      <w:proofErr w:type="gramEnd"/>
      <w:r>
        <w:rPr>
          <w:sz w:val="28"/>
          <w:szCs w:val="28"/>
        </w:rPr>
        <w:t xml:space="preserve">                                 З.Р. </w:t>
      </w:r>
      <w:proofErr w:type="spellStart"/>
      <w:r>
        <w:rPr>
          <w:sz w:val="28"/>
          <w:szCs w:val="28"/>
        </w:rPr>
        <w:t>Стрикачев</w:t>
      </w:r>
      <w:proofErr w:type="spellEnd"/>
    </w:p>
    <w:p w:rsidR="00155E9A" w:rsidRDefault="00155E9A" w:rsidP="00155E9A">
      <w:pPr>
        <w:rPr>
          <w:sz w:val="28"/>
          <w:szCs w:val="28"/>
        </w:rPr>
      </w:pPr>
    </w:p>
    <w:p w:rsidR="00155E9A" w:rsidRDefault="00155E9A" w:rsidP="00155E9A">
      <w:pPr>
        <w:rPr>
          <w:sz w:val="28"/>
          <w:szCs w:val="28"/>
        </w:rPr>
      </w:pPr>
    </w:p>
    <w:p w:rsidR="00155E9A" w:rsidRDefault="00155E9A" w:rsidP="00155E9A">
      <w:pPr>
        <w:shd w:val="clear" w:color="auto" w:fill="FFFFFF"/>
        <w:rPr>
          <w:color w:val="1A1A1A"/>
          <w:sz w:val="24"/>
          <w:szCs w:val="24"/>
        </w:rPr>
      </w:pPr>
      <w:r>
        <w:rPr>
          <w:color w:val="1A1A1A"/>
          <w:sz w:val="24"/>
          <w:szCs w:val="24"/>
        </w:rPr>
        <w:lastRenderedPageBreak/>
        <w:t xml:space="preserve">                                                                                                           Приложение</w:t>
      </w:r>
    </w:p>
    <w:p w:rsidR="00155E9A" w:rsidRDefault="00155E9A" w:rsidP="00155E9A">
      <w:pPr>
        <w:shd w:val="clear" w:color="auto" w:fill="FFFFFF"/>
        <w:rPr>
          <w:color w:val="1A1A1A"/>
          <w:sz w:val="24"/>
          <w:szCs w:val="24"/>
        </w:rPr>
      </w:pPr>
      <w:r>
        <w:rPr>
          <w:color w:val="1A1A1A"/>
          <w:sz w:val="24"/>
          <w:szCs w:val="24"/>
        </w:rPr>
        <w:t xml:space="preserve">                                                                                                            к постановлению № </w:t>
      </w:r>
      <w:r w:rsidR="00484496">
        <w:rPr>
          <w:color w:val="1A1A1A"/>
          <w:sz w:val="24"/>
          <w:szCs w:val="24"/>
        </w:rPr>
        <w:t>22</w:t>
      </w:r>
    </w:p>
    <w:p w:rsidR="00155E9A" w:rsidRDefault="00155E9A" w:rsidP="00155E9A">
      <w:pPr>
        <w:shd w:val="clear" w:color="auto" w:fill="FFFFFF"/>
        <w:rPr>
          <w:color w:val="1A1A1A"/>
          <w:sz w:val="24"/>
          <w:szCs w:val="24"/>
        </w:rPr>
      </w:pPr>
      <w:r>
        <w:rPr>
          <w:color w:val="1A1A1A"/>
          <w:sz w:val="24"/>
          <w:szCs w:val="24"/>
        </w:rPr>
        <w:t xml:space="preserve">                                                                                                            от «</w:t>
      </w:r>
      <w:r w:rsidR="00484496">
        <w:rPr>
          <w:color w:val="1A1A1A"/>
          <w:sz w:val="24"/>
          <w:szCs w:val="24"/>
        </w:rPr>
        <w:t>25</w:t>
      </w:r>
      <w:r>
        <w:rPr>
          <w:color w:val="1A1A1A"/>
          <w:sz w:val="24"/>
          <w:szCs w:val="24"/>
        </w:rPr>
        <w:t>» ___</w:t>
      </w:r>
      <w:r w:rsidR="00484496">
        <w:rPr>
          <w:color w:val="1A1A1A"/>
          <w:sz w:val="24"/>
          <w:szCs w:val="24"/>
        </w:rPr>
        <w:t>06</w:t>
      </w:r>
      <w:bookmarkStart w:id="0" w:name="_GoBack"/>
      <w:bookmarkEnd w:id="0"/>
      <w:r>
        <w:rPr>
          <w:color w:val="1A1A1A"/>
          <w:sz w:val="24"/>
          <w:szCs w:val="24"/>
        </w:rPr>
        <w:t>___ 2024г.</w:t>
      </w:r>
    </w:p>
    <w:p w:rsidR="00155E9A" w:rsidRDefault="00155E9A" w:rsidP="00155E9A">
      <w:pPr>
        <w:jc w:val="both"/>
        <w:rPr>
          <w:rFonts w:eastAsia="Calibri"/>
          <w:sz w:val="28"/>
          <w:szCs w:val="28"/>
          <w:lang w:eastAsia="en-US"/>
        </w:rPr>
      </w:pPr>
    </w:p>
    <w:p w:rsidR="00155E9A" w:rsidRDefault="00155E9A" w:rsidP="00155E9A">
      <w:pPr>
        <w:shd w:val="clear" w:color="auto" w:fill="FFFFFF"/>
        <w:jc w:val="center"/>
        <w:rPr>
          <w:color w:val="1A1A1A"/>
          <w:sz w:val="24"/>
          <w:szCs w:val="24"/>
        </w:rPr>
      </w:pPr>
      <w:r>
        <w:rPr>
          <w:color w:val="1A1A1A"/>
          <w:sz w:val="24"/>
          <w:szCs w:val="24"/>
        </w:rPr>
        <w:t>Порядок</w:t>
      </w:r>
    </w:p>
    <w:p w:rsidR="00155E9A" w:rsidRDefault="00155E9A" w:rsidP="00155E9A">
      <w:pPr>
        <w:shd w:val="clear" w:color="auto" w:fill="FFFFFF"/>
        <w:jc w:val="center"/>
        <w:rPr>
          <w:color w:val="1A1A1A"/>
          <w:sz w:val="24"/>
          <w:szCs w:val="24"/>
        </w:rPr>
      </w:pPr>
      <w:r>
        <w:rPr>
          <w:color w:val="1A1A1A"/>
          <w:sz w:val="24"/>
          <w:szCs w:val="24"/>
        </w:rPr>
        <w:t xml:space="preserve">ведения реестра муниципального имущества </w:t>
      </w:r>
    </w:p>
    <w:p w:rsidR="00155E9A" w:rsidRDefault="00155E9A" w:rsidP="00155E9A">
      <w:pPr>
        <w:shd w:val="clear" w:color="auto" w:fill="FFFFFF"/>
        <w:jc w:val="center"/>
        <w:rPr>
          <w:color w:val="1A1A1A"/>
          <w:sz w:val="24"/>
          <w:szCs w:val="24"/>
        </w:rPr>
      </w:pPr>
      <w:r>
        <w:rPr>
          <w:color w:val="1A1A1A"/>
          <w:sz w:val="24"/>
          <w:szCs w:val="24"/>
        </w:rPr>
        <w:t>муниципального образования «Хакуринохабльское сельское поселение»</w:t>
      </w:r>
    </w:p>
    <w:p w:rsidR="00155E9A" w:rsidRDefault="00155E9A" w:rsidP="00155E9A">
      <w:pPr>
        <w:shd w:val="clear" w:color="auto" w:fill="FFFFFF"/>
        <w:jc w:val="center"/>
        <w:rPr>
          <w:color w:val="1A1A1A"/>
          <w:sz w:val="24"/>
          <w:szCs w:val="24"/>
        </w:rPr>
      </w:pPr>
      <w:r>
        <w:rPr>
          <w:color w:val="1A1A1A"/>
          <w:sz w:val="24"/>
          <w:szCs w:val="24"/>
        </w:rPr>
        <w:t xml:space="preserve"> (далее – Порядок)</w:t>
      </w:r>
    </w:p>
    <w:p w:rsidR="00155E9A" w:rsidRDefault="00155E9A" w:rsidP="00155E9A">
      <w:pPr>
        <w:shd w:val="clear" w:color="auto" w:fill="FFFFFF"/>
        <w:ind w:left="-567"/>
        <w:jc w:val="both"/>
        <w:rPr>
          <w:color w:val="1A1A1A"/>
          <w:sz w:val="28"/>
          <w:szCs w:val="28"/>
        </w:rPr>
      </w:pPr>
    </w:p>
    <w:p w:rsidR="00155E9A" w:rsidRDefault="00155E9A" w:rsidP="00155E9A">
      <w:pPr>
        <w:shd w:val="clear" w:color="auto" w:fill="FFFFFF"/>
        <w:ind w:left="-567"/>
        <w:jc w:val="both"/>
        <w:rPr>
          <w:color w:val="1A1A1A"/>
          <w:sz w:val="28"/>
          <w:szCs w:val="28"/>
        </w:rPr>
      </w:pPr>
    </w:p>
    <w:p w:rsidR="00155E9A" w:rsidRDefault="00155E9A" w:rsidP="00155E9A">
      <w:pPr>
        <w:shd w:val="clear" w:color="auto" w:fill="FFFFFF"/>
        <w:ind w:left="-567"/>
        <w:jc w:val="center"/>
        <w:rPr>
          <w:b/>
          <w:color w:val="1A1A1A"/>
          <w:sz w:val="28"/>
          <w:szCs w:val="28"/>
        </w:rPr>
      </w:pPr>
      <w:r>
        <w:rPr>
          <w:b/>
          <w:color w:val="1A1A1A"/>
          <w:sz w:val="28"/>
          <w:szCs w:val="28"/>
        </w:rPr>
        <w:t>I. Общие положения</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1. Настоящий Порядок устанавливает правила ведения реестра муниципального имущества муниципального образования «Хакуринохабльское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155E9A" w:rsidRDefault="00155E9A" w:rsidP="00155E9A">
      <w:pPr>
        <w:shd w:val="clear" w:color="auto" w:fill="FFFFFF"/>
        <w:ind w:left="-567"/>
        <w:jc w:val="both"/>
        <w:rPr>
          <w:color w:val="1A1A1A"/>
          <w:sz w:val="24"/>
          <w:szCs w:val="24"/>
        </w:rPr>
      </w:pPr>
      <w:r>
        <w:rPr>
          <w:color w:val="1A1A1A"/>
          <w:sz w:val="24"/>
          <w:szCs w:val="24"/>
        </w:rPr>
        <w:tab/>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155E9A" w:rsidRDefault="00155E9A" w:rsidP="00155E9A">
      <w:pPr>
        <w:shd w:val="clear" w:color="auto" w:fill="FFFFFF"/>
        <w:ind w:left="-567"/>
        <w:jc w:val="both"/>
        <w:rPr>
          <w:color w:val="1A1A1A"/>
          <w:sz w:val="24"/>
          <w:szCs w:val="24"/>
        </w:rPr>
      </w:pPr>
      <w:r>
        <w:rPr>
          <w:color w:val="1A1A1A"/>
          <w:sz w:val="24"/>
          <w:szCs w:val="24"/>
        </w:rPr>
        <w:tab/>
        <w:t xml:space="preserve">2. Объектом учета муниципального имущества (далее - объект учета) является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color w:val="1A1A1A"/>
          <w:sz w:val="24"/>
          <w:szCs w:val="24"/>
        </w:rPr>
        <w:t>машино</w:t>
      </w:r>
      <w:proofErr w:type="spellEnd"/>
      <w:r>
        <w:rPr>
          <w:color w:val="1A1A1A"/>
          <w:sz w:val="24"/>
          <w:szCs w:val="24"/>
        </w:rPr>
        <w:t>-места и подлежащие государственной регистрации воздушные и морские суда, суда внутреннего плавания либо иное имущество,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155E9A" w:rsidRDefault="00155E9A" w:rsidP="00155E9A">
      <w:pPr>
        <w:shd w:val="clear" w:color="auto" w:fill="FFFFFF"/>
        <w:ind w:left="-567"/>
        <w:jc w:val="both"/>
        <w:rPr>
          <w:color w:val="1A1A1A"/>
          <w:sz w:val="24"/>
          <w:szCs w:val="24"/>
        </w:rPr>
      </w:pPr>
      <w:r>
        <w:rPr>
          <w:color w:val="1A1A1A"/>
          <w:sz w:val="24"/>
          <w:szCs w:val="24"/>
        </w:rPr>
        <w:tab/>
        <w:t>3. Учет находящихся в муниципальной собственности природных ресурсов</w:t>
      </w:r>
    </w:p>
    <w:p w:rsidR="00155E9A" w:rsidRDefault="00155E9A" w:rsidP="00155E9A">
      <w:pPr>
        <w:shd w:val="clear" w:color="auto" w:fill="FFFFFF"/>
        <w:ind w:left="-567"/>
        <w:jc w:val="both"/>
        <w:rPr>
          <w:color w:val="1A1A1A"/>
          <w:sz w:val="24"/>
          <w:szCs w:val="24"/>
        </w:rPr>
      </w:pPr>
      <w:r>
        <w:rPr>
          <w:color w:val="1A1A1A"/>
          <w:sz w:val="24"/>
          <w:szCs w:val="24"/>
        </w:rPr>
        <w:t>(объектов),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w:t>
      </w:r>
    </w:p>
    <w:p w:rsidR="00155E9A" w:rsidRDefault="00155E9A" w:rsidP="00155E9A">
      <w:pPr>
        <w:shd w:val="clear" w:color="auto" w:fill="FFFFFF"/>
        <w:ind w:left="-567"/>
        <w:jc w:val="both"/>
        <w:rPr>
          <w:color w:val="1A1A1A"/>
          <w:sz w:val="24"/>
          <w:szCs w:val="24"/>
        </w:rPr>
      </w:pPr>
      <w:r>
        <w:rPr>
          <w:color w:val="1A1A1A"/>
          <w:sz w:val="24"/>
          <w:szCs w:val="24"/>
        </w:rPr>
        <w:tab/>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5. Ведение реестра осуществляется Комитетом имущественных отношений администрации муниципального образования «Шовгеновский район» (далее – уполномоченный орган).</w:t>
      </w:r>
    </w:p>
    <w:p w:rsidR="00155E9A" w:rsidRDefault="00155E9A" w:rsidP="00155E9A">
      <w:pPr>
        <w:shd w:val="clear" w:color="auto" w:fill="FFFFFF"/>
        <w:ind w:left="-567"/>
        <w:jc w:val="both"/>
        <w:rPr>
          <w:color w:val="1A1A1A"/>
          <w:sz w:val="24"/>
          <w:szCs w:val="24"/>
        </w:rPr>
      </w:pPr>
      <w:r>
        <w:rPr>
          <w:color w:val="1A1A1A"/>
          <w:sz w:val="24"/>
          <w:szCs w:val="24"/>
        </w:rPr>
        <w:t xml:space="preserve"> </w:t>
      </w:r>
      <w:r>
        <w:rPr>
          <w:color w:val="1A1A1A"/>
          <w:sz w:val="24"/>
          <w:szCs w:val="24"/>
        </w:rPr>
        <w:tab/>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155E9A" w:rsidRDefault="00155E9A" w:rsidP="00155E9A">
      <w:pPr>
        <w:shd w:val="clear" w:color="auto" w:fill="FFFFFF"/>
        <w:ind w:left="-567"/>
        <w:jc w:val="both"/>
        <w:rPr>
          <w:color w:val="1A1A1A"/>
          <w:sz w:val="24"/>
          <w:szCs w:val="24"/>
        </w:rPr>
      </w:pPr>
      <w:r>
        <w:rPr>
          <w:color w:val="1A1A1A"/>
          <w:sz w:val="24"/>
          <w:szCs w:val="24"/>
        </w:rPr>
        <w:lastRenderedPageBreak/>
        <w:tab/>
        <w:t>Образец выписки из реестра приведен в приложении к настоящему Порядку.</w:t>
      </w:r>
    </w:p>
    <w:p w:rsidR="00155E9A" w:rsidRDefault="00155E9A" w:rsidP="00155E9A">
      <w:pPr>
        <w:shd w:val="clear" w:color="auto" w:fill="FFFFFF"/>
        <w:ind w:left="-567"/>
        <w:jc w:val="both"/>
        <w:rPr>
          <w:color w:val="1A1A1A"/>
          <w:sz w:val="24"/>
          <w:szCs w:val="24"/>
        </w:rPr>
      </w:pPr>
      <w:r>
        <w:rPr>
          <w:color w:val="1A1A1A"/>
          <w:sz w:val="24"/>
          <w:szCs w:val="24"/>
        </w:rPr>
        <w:tab/>
        <w:t>8. Реестры ведутся на бумажных и электронных носителях.</w:t>
      </w:r>
    </w:p>
    <w:p w:rsidR="00155E9A" w:rsidRDefault="00155E9A" w:rsidP="00155E9A">
      <w:pPr>
        <w:shd w:val="clear" w:color="auto" w:fill="FFFFFF"/>
        <w:ind w:left="-567"/>
        <w:jc w:val="both"/>
        <w:rPr>
          <w:color w:val="1A1A1A"/>
          <w:sz w:val="24"/>
          <w:szCs w:val="24"/>
        </w:rPr>
      </w:pPr>
      <w:r>
        <w:rPr>
          <w:color w:val="1A1A1A"/>
          <w:sz w:val="24"/>
          <w:szCs w:val="24"/>
        </w:rPr>
        <w:tab/>
        <w:t>Способ ведения реестра определяется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10. Неотъемлемой частью реестра являются:</w:t>
      </w:r>
    </w:p>
    <w:p w:rsidR="00155E9A" w:rsidRDefault="00155E9A" w:rsidP="00155E9A">
      <w:pPr>
        <w:shd w:val="clear" w:color="auto" w:fill="FFFFFF"/>
        <w:ind w:left="-567"/>
        <w:jc w:val="both"/>
        <w:rPr>
          <w:color w:val="1A1A1A"/>
          <w:sz w:val="24"/>
          <w:szCs w:val="24"/>
        </w:rPr>
      </w:pPr>
      <w:r>
        <w:rPr>
          <w:color w:val="1A1A1A"/>
          <w:sz w:val="24"/>
          <w:szCs w:val="24"/>
        </w:rPr>
        <w:tab/>
        <w:t>а) документы, подтверждающие сведения, включаемые в реестр (далее - подтверждающие документы);</w:t>
      </w:r>
    </w:p>
    <w:p w:rsidR="00155E9A" w:rsidRDefault="00155E9A" w:rsidP="00155E9A">
      <w:pPr>
        <w:shd w:val="clear" w:color="auto" w:fill="FFFFFF"/>
        <w:ind w:left="-567"/>
        <w:jc w:val="both"/>
        <w:rPr>
          <w:color w:val="1A1A1A"/>
          <w:sz w:val="24"/>
          <w:szCs w:val="24"/>
        </w:rPr>
      </w:pPr>
      <w:r>
        <w:rPr>
          <w:color w:val="1A1A1A"/>
          <w:sz w:val="24"/>
          <w:szCs w:val="24"/>
        </w:rPr>
        <w:tab/>
        <w:t>б) иные документы, предусмотренные правовыми актами органов местного</w:t>
      </w:r>
    </w:p>
    <w:p w:rsidR="00155E9A" w:rsidRDefault="00155E9A" w:rsidP="00155E9A">
      <w:pPr>
        <w:shd w:val="clear" w:color="auto" w:fill="FFFFFF"/>
        <w:ind w:left="-567"/>
        <w:jc w:val="both"/>
        <w:rPr>
          <w:color w:val="1A1A1A"/>
          <w:sz w:val="24"/>
          <w:szCs w:val="24"/>
        </w:rPr>
      </w:pPr>
      <w:r>
        <w:rPr>
          <w:color w:val="1A1A1A"/>
          <w:sz w:val="24"/>
          <w:szCs w:val="24"/>
        </w:rPr>
        <w:t>самоуправления.</w:t>
      </w:r>
    </w:p>
    <w:p w:rsidR="00155E9A" w:rsidRDefault="00155E9A" w:rsidP="00155E9A">
      <w:pPr>
        <w:shd w:val="clear" w:color="auto" w:fill="FFFFFF"/>
        <w:ind w:left="-567"/>
        <w:jc w:val="both"/>
        <w:rPr>
          <w:color w:val="1A1A1A"/>
          <w:sz w:val="24"/>
          <w:szCs w:val="24"/>
        </w:rPr>
      </w:pPr>
      <w:r>
        <w:rPr>
          <w:color w:val="1A1A1A"/>
          <w:sz w:val="24"/>
          <w:szCs w:val="24"/>
        </w:rPr>
        <w:tab/>
        <w:t>11. Реестр должен храниться и обрабатываться в местах, недоступных для</w:t>
      </w:r>
    </w:p>
    <w:p w:rsidR="00155E9A" w:rsidRDefault="00155E9A" w:rsidP="00155E9A">
      <w:pPr>
        <w:shd w:val="clear" w:color="auto" w:fill="FFFFFF"/>
        <w:ind w:left="-567"/>
        <w:jc w:val="both"/>
        <w:rPr>
          <w:color w:val="1A1A1A"/>
          <w:sz w:val="24"/>
          <w:szCs w:val="24"/>
        </w:rPr>
      </w:pPr>
      <w:r>
        <w:rPr>
          <w:color w:val="1A1A1A"/>
          <w:sz w:val="24"/>
          <w:szCs w:val="24"/>
        </w:rPr>
        <w:t>посторонних лиц, с соблюдением условий, обеспечивающих предотвращение хищения, утраты, искажения и подделки информации.</w:t>
      </w:r>
    </w:p>
    <w:p w:rsidR="00155E9A" w:rsidRDefault="00155E9A" w:rsidP="00155E9A">
      <w:pPr>
        <w:shd w:val="clear" w:color="auto" w:fill="FFFFFF"/>
        <w:ind w:left="-567"/>
        <w:jc w:val="both"/>
        <w:rPr>
          <w:color w:val="1A1A1A"/>
          <w:sz w:val="24"/>
          <w:szCs w:val="24"/>
        </w:rPr>
      </w:pPr>
      <w:r>
        <w:rPr>
          <w:color w:val="1A1A1A"/>
          <w:sz w:val="24"/>
          <w:szCs w:val="24"/>
        </w:rPr>
        <w:tab/>
        <w:t>На электронном носителе, реестр хранится и обрабатывается с соблюдением</w:t>
      </w:r>
    </w:p>
    <w:p w:rsidR="00155E9A" w:rsidRDefault="00155E9A" w:rsidP="00155E9A">
      <w:pPr>
        <w:shd w:val="clear" w:color="auto" w:fill="FFFFFF"/>
        <w:ind w:left="-567"/>
        <w:jc w:val="both"/>
        <w:rPr>
          <w:color w:val="1A1A1A"/>
          <w:sz w:val="24"/>
          <w:szCs w:val="24"/>
        </w:rPr>
      </w:pPr>
      <w:r>
        <w:rPr>
          <w:color w:val="1A1A1A"/>
          <w:sz w:val="24"/>
          <w:szCs w:val="24"/>
        </w:rPr>
        <w:t>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155E9A" w:rsidRDefault="00155E9A" w:rsidP="00155E9A">
      <w:pPr>
        <w:shd w:val="clear" w:color="auto" w:fill="FFFFFF"/>
        <w:ind w:left="-567"/>
        <w:jc w:val="both"/>
        <w:rPr>
          <w:color w:val="1A1A1A"/>
          <w:sz w:val="24"/>
          <w:szCs w:val="24"/>
        </w:rPr>
      </w:pPr>
      <w:r>
        <w:rPr>
          <w:color w:val="1A1A1A"/>
          <w:sz w:val="24"/>
          <w:szCs w:val="24"/>
        </w:rPr>
        <w:tab/>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center"/>
        <w:rPr>
          <w:rFonts w:eastAsia="Calibri"/>
          <w:b/>
          <w:color w:val="1A1A1A"/>
          <w:sz w:val="24"/>
          <w:szCs w:val="24"/>
          <w:shd w:val="clear" w:color="auto" w:fill="FFFFFF"/>
          <w:lang w:eastAsia="en-US"/>
        </w:rPr>
      </w:pPr>
      <w:r>
        <w:rPr>
          <w:b/>
          <w:color w:val="1A1A1A"/>
          <w:sz w:val="24"/>
          <w:szCs w:val="24"/>
          <w:shd w:val="clear" w:color="auto" w:fill="FFFFFF"/>
        </w:rPr>
        <w:t>II. Состав сведений, подлежащих отражению в реестре</w:t>
      </w:r>
    </w:p>
    <w:p w:rsidR="00155E9A" w:rsidRDefault="00155E9A" w:rsidP="00155E9A">
      <w:pPr>
        <w:shd w:val="clear" w:color="auto" w:fill="FFFFFF"/>
        <w:ind w:left="-567"/>
        <w:jc w:val="center"/>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12. Реестр состоит из 3 разделов. В раздел 1 вносятся сведения о недвижимом</w:t>
      </w:r>
    </w:p>
    <w:p w:rsidR="00155E9A" w:rsidRDefault="00155E9A" w:rsidP="00155E9A">
      <w:pPr>
        <w:shd w:val="clear" w:color="auto" w:fill="FFFFFF"/>
        <w:ind w:left="-567"/>
        <w:jc w:val="both"/>
        <w:rPr>
          <w:color w:val="1A1A1A"/>
          <w:sz w:val="24"/>
          <w:szCs w:val="24"/>
        </w:rPr>
      </w:pPr>
      <w:r>
        <w:rPr>
          <w:color w:val="1A1A1A"/>
          <w:sz w:val="24"/>
          <w:szCs w:val="24"/>
        </w:rPr>
        <w:t>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155E9A" w:rsidRDefault="00155E9A" w:rsidP="00155E9A">
      <w:pPr>
        <w:shd w:val="clear" w:color="auto" w:fill="FFFFFF"/>
        <w:ind w:left="-567"/>
        <w:jc w:val="both"/>
        <w:rPr>
          <w:color w:val="1A1A1A"/>
          <w:sz w:val="24"/>
          <w:szCs w:val="24"/>
        </w:rPr>
      </w:pPr>
      <w:r>
        <w:rPr>
          <w:color w:val="1A1A1A"/>
          <w:sz w:val="24"/>
          <w:szCs w:val="24"/>
        </w:rPr>
        <w:tab/>
        <w:t>13. В раздел 1 вносятся сведения о недвижимом имуществе.</w:t>
      </w:r>
    </w:p>
    <w:p w:rsidR="00155E9A" w:rsidRDefault="00155E9A" w:rsidP="00155E9A">
      <w:pPr>
        <w:shd w:val="clear" w:color="auto" w:fill="FFFFFF"/>
        <w:ind w:left="-567"/>
        <w:jc w:val="both"/>
        <w:rPr>
          <w:color w:val="1A1A1A"/>
          <w:sz w:val="24"/>
          <w:szCs w:val="24"/>
        </w:rPr>
      </w:pPr>
      <w:r>
        <w:rPr>
          <w:color w:val="1A1A1A"/>
          <w:sz w:val="24"/>
          <w:szCs w:val="24"/>
        </w:rPr>
        <w:tab/>
        <w:t>В подраздел 1.1. раздела 1 реестра вносятся сведения о земельных участках, в том числе:</w:t>
      </w:r>
    </w:p>
    <w:p w:rsidR="00155E9A" w:rsidRDefault="00155E9A" w:rsidP="00155E9A">
      <w:pPr>
        <w:shd w:val="clear" w:color="auto" w:fill="FFFFFF"/>
        <w:ind w:left="-567"/>
        <w:jc w:val="both"/>
        <w:rPr>
          <w:color w:val="1A1A1A"/>
          <w:sz w:val="24"/>
          <w:szCs w:val="24"/>
        </w:rPr>
      </w:pPr>
      <w:r>
        <w:rPr>
          <w:color w:val="1A1A1A"/>
          <w:sz w:val="24"/>
          <w:szCs w:val="24"/>
        </w:rPr>
        <w:tab/>
        <w:t>наименование земельного участка;</w:t>
      </w:r>
    </w:p>
    <w:p w:rsidR="00155E9A" w:rsidRDefault="00155E9A" w:rsidP="00155E9A">
      <w:pPr>
        <w:shd w:val="clear" w:color="auto" w:fill="FFFFFF"/>
        <w:ind w:left="-567"/>
        <w:jc w:val="both"/>
        <w:rPr>
          <w:color w:val="1A1A1A"/>
          <w:sz w:val="24"/>
          <w:szCs w:val="24"/>
        </w:rPr>
      </w:pPr>
      <w:r>
        <w:rPr>
          <w:color w:val="1A1A1A"/>
          <w:sz w:val="24"/>
          <w:szCs w:val="24"/>
        </w:rPr>
        <w:tab/>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155E9A" w:rsidRDefault="00155E9A" w:rsidP="00155E9A">
      <w:pPr>
        <w:shd w:val="clear" w:color="auto" w:fill="FFFFFF"/>
        <w:ind w:left="-567"/>
        <w:jc w:val="both"/>
        <w:rPr>
          <w:color w:val="1A1A1A"/>
          <w:sz w:val="24"/>
          <w:szCs w:val="24"/>
        </w:rPr>
      </w:pPr>
      <w:r>
        <w:rPr>
          <w:color w:val="1A1A1A"/>
          <w:sz w:val="24"/>
          <w:szCs w:val="24"/>
        </w:rPr>
        <w:tab/>
        <w:t>кадастровый номер земельного участка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жительства(месту пребывания) (для физических лиц) (с указанием кода ОКТМО) (далее - 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w:t>
      </w:r>
      <w:r>
        <w:rPr>
          <w:color w:val="1A1A1A"/>
          <w:sz w:val="24"/>
          <w:szCs w:val="24"/>
        </w:rPr>
        <w:lastRenderedPageBreak/>
        <w:t>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земельного участка, в том числе: площадь, категория земель, вид разрешенного использования;</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земельного участка;</w:t>
      </w:r>
    </w:p>
    <w:p w:rsidR="00155E9A" w:rsidRDefault="00155E9A" w:rsidP="00155E9A">
      <w:pPr>
        <w:shd w:val="clear" w:color="auto" w:fill="FFFFFF"/>
        <w:ind w:left="-567"/>
        <w:jc w:val="both"/>
        <w:rPr>
          <w:color w:val="1A1A1A"/>
          <w:sz w:val="24"/>
          <w:szCs w:val="24"/>
        </w:rPr>
      </w:pPr>
      <w:r>
        <w:rPr>
          <w:color w:val="1A1A1A"/>
          <w:sz w:val="24"/>
          <w:szCs w:val="24"/>
        </w:rPr>
        <w:tab/>
        <w:t>сведения о произведенном улучшении земельного участка;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155E9A" w:rsidRDefault="00155E9A" w:rsidP="00155E9A">
      <w:pPr>
        <w:shd w:val="clear" w:color="auto" w:fill="FFFFFF"/>
        <w:ind w:left="-567"/>
        <w:jc w:val="both"/>
        <w:rPr>
          <w:color w:val="1A1A1A"/>
          <w:sz w:val="24"/>
          <w:szCs w:val="24"/>
        </w:rPr>
      </w:pPr>
      <w:r>
        <w:rPr>
          <w:color w:val="1A1A1A"/>
          <w:sz w:val="24"/>
          <w:szCs w:val="24"/>
        </w:rPr>
        <w:tab/>
        <w:t>вид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наименование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назначение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адрес (местоположение) объекта учета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кадастровый номер объекта учета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земельном участке, на котором расположен объект учета (кадастровый номер, форма собственности, площадь);</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155E9A" w:rsidRDefault="00155E9A" w:rsidP="00155E9A">
      <w:pPr>
        <w:shd w:val="clear" w:color="auto" w:fill="FFFFFF"/>
        <w:ind w:left="-567"/>
        <w:jc w:val="both"/>
        <w:rPr>
          <w:color w:val="1A1A1A"/>
          <w:sz w:val="24"/>
          <w:szCs w:val="24"/>
        </w:rPr>
      </w:pPr>
      <w:r>
        <w:rPr>
          <w:color w:val="1A1A1A"/>
          <w:sz w:val="24"/>
          <w:szCs w:val="24"/>
        </w:rPr>
        <w:tab/>
        <w:t>инвентарный номер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об изменениях объекта учета (произведенных достройках, капитальном ремонте, реконструкции, модернизации, сносе);</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 xml:space="preserve">В подраздел 1.3. раздела 1 реестра вносятся сведения о помещениях, </w:t>
      </w:r>
      <w:proofErr w:type="spellStart"/>
      <w:r>
        <w:rPr>
          <w:color w:val="1A1A1A"/>
          <w:sz w:val="24"/>
          <w:szCs w:val="24"/>
        </w:rPr>
        <w:t>машино</w:t>
      </w:r>
      <w:proofErr w:type="spellEnd"/>
      <w:r>
        <w:rPr>
          <w:color w:val="1A1A1A"/>
          <w:sz w:val="24"/>
          <w:szCs w:val="24"/>
        </w:rPr>
        <w:t>-местах и иных объектах, отнесенных законом к недвижимости, в том числе:</w:t>
      </w:r>
    </w:p>
    <w:p w:rsidR="00155E9A" w:rsidRDefault="00155E9A" w:rsidP="00155E9A">
      <w:pPr>
        <w:shd w:val="clear" w:color="auto" w:fill="FFFFFF"/>
        <w:ind w:left="-567"/>
        <w:jc w:val="both"/>
        <w:rPr>
          <w:color w:val="1A1A1A"/>
          <w:sz w:val="24"/>
          <w:szCs w:val="24"/>
        </w:rPr>
      </w:pPr>
      <w:r>
        <w:rPr>
          <w:color w:val="1A1A1A"/>
          <w:sz w:val="24"/>
          <w:szCs w:val="24"/>
        </w:rPr>
        <w:tab/>
        <w:t>вид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наименование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назначение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адрес (местоположение) объекта учета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lastRenderedPageBreak/>
        <w:tab/>
        <w:t>кадастровый номер объекта учета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здании, сооружении, в состав которого входит объект учета (кадастровый номер, форма собственности);</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объекта, в том числе: тип объекта (жилое либо нежилое), площадь, этажность (подземная этажность);</w:t>
      </w:r>
    </w:p>
    <w:p w:rsidR="00155E9A" w:rsidRDefault="00155E9A" w:rsidP="00155E9A">
      <w:pPr>
        <w:shd w:val="clear" w:color="auto" w:fill="FFFFFF"/>
        <w:ind w:left="-567"/>
        <w:jc w:val="both"/>
        <w:rPr>
          <w:color w:val="1A1A1A"/>
          <w:sz w:val="24"/>
          <w:szCs w:val="24"/>
        </w:rPr>
      </w:pPr>
      <w:r>
        <w:rPr>
          <w:color w:val="1A1A1A"/>
          <w:sz w:val="24"/>
          <w:szCs w:val="24"/>
        </w:rPr>
        <w:tab/>
        <w:t>инвентарный номер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об изменениях объекта учета (произведенных достройках, капитальном ремонте, реконструкции, модернизации, сносе);</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1.4 раздела 1 реестра вносятся сведения о воздушных и морских судах, судах внутреннего плавания, в том числе:</w:t>
      </w:r>
    </w:p>
    <w:p w:rsidR="00155E9A" w:rsidRDefault="00155E9A" w:rsidP="00155E9A">
      <w:pPr>
        <w:shd w:val="clear" w:color="auto" w:fill="FFFFFF"/>
        <w:ind w:left="-567"/>
        <w:jc w:val="both"/>
        <w:rPr>
          <w:color w:val="1A1A1A"/>
          <w:sz w:val="24"/>
          <w:szCs w:val="24"/>
        </w:rPr>
      </w:pPr>
      <w:r>
        <w:rPr>
          <w:color w:val="1A1A1A"/>
          <w:sz w:val="24"/>
          <w:szCs w:val="24"/>
        </w:rPr>
        <w:tab/>
        <w:t>вид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наименование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назначение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порт (место) регистрации и (или) место (аэродром) базирования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регистрационный номер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155E9A" w:rsidRDefault="00155E9A" w:rsidP="00155E9A">
      <w:pPr>
        <w:shd w:val="clear" w:color="auto" w:fill="FFFFFF"/>
        <w:ind w:left="-567"/>
        <w:jc w:val="both"/>
        <w:rPr>
          <w:color w:val="1A1A1A"/>
          <w:sz w:val="24"/>
          <w:szCs w:val="24"/>
        </w:rPr>
      </w:pPr>
      <w:r>
        <w:rPr>
          <w:color w:val="1A1A1A"/>
          <w:sz w:val="24"/>
          <w:szCs w:val="24"/>
        </w:rPr>
        <w:t>сведения о стоимости судна;</w:t>
      </w:r>
    </w:p>
    <w:p w:rsidR="00155E9A" w:rsidRDefault="00155E9A" w:rsidP="00155E9A">
      <w:pPr>
        <w:shd w:val="clear" w:color="auto" w:fill="FFFFFF"/>
        <w:ind w:left="-567"/>
        <w:jc w:val="both"/>
        <w:rPr>
          <w:color w:val="1A1A1A"/>
          <w:sz w:val="24"/>
          <w:szCs w:val="24"/>
        </w:rPr>
      </w:pPr>
      <w:r>
        <w:rPr>
          <w:color w:val="1A1A1A"/>
          <w:sz w:val="24"/>
          <w:szCs w:val="24"/>
        </w:rPr>
        <w:tab/>
        <w:t>сведения о произведенных ремонте, модернизации судна;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раздел 2 вносятся сведения о движимом и ином имуществе.</w:t>
      </w:r>
    </w:p>
    <w:p w:rsidR="00155E9A" w:rsidRDefault="00155E9A" w:rsidP="00155E9A">
      <w:pPr>
        <w:shd w:val="clear" w:color="auto" w:fill="FFFFFF"/>
        <w:ind w:left="-567"/>
        <w:jc w:val="both"/>
        <w:rPr>
          <w:color w:val="1A1A1A"/>
          <w:sz w:val="24"/>
          <w:szCs w:val="24"/>
        </w:rPr>
      </w:pPr>
      <w:r>
        <w:rPr>
          <w:color w:val="1A1A1A"/>
          <w:sz w:val="24"/>
          <w:szCs w:val="24"/>
        </w:rPr>
        <w:tab/>
        <w:t>В подраздел 2.1. раздела 2 реестра вносятся сведения об акциях, в том числе:</w:t>
      </w:r>
    </w:p>
    <w:p w:rsidR="00155E9A" w:rsidRDefault="00155E9A" w:rsidP="00155E9A">
      <w:pPr>
        <w:shd w:val="clear" w:color="auto" w:fill="FFFFFF"/>
        <w:ind w:left="-567"/>
        <w:jc w:val="both"/>
        <w:rPr>
          <w:color w:val="1A1A1A"/>
          <w:sz w:val="24"/>
          <w:szCs w:val="24"/>
        </w:rPr>
      </w:pPr>
      <w:r>
        <w:rPr>
          <w:color w:val="1A1A1A"/>
          <w:sz w:val="24"/>
          <w:szCs w:val="24"/>
        </w:rPr>
        <w:t>сведения об акционерном обществе (эмитенте), включая полное наименование</w:t>
      </w:r>
    </w:p>
    <w:p w:rsidR="00155E9A" w:rsidRDefault="00155E9A" w:rsidP="00155E9A">
      <w:pPr>
        <w:shd w:val="clear" w:color="auto" w:fill="FFFFFF"/>
        <w:ind w:left="-567"/>
        <w:jc w:val="both"/>
        <w:rPr>
          <w:color w:val="1A1A1A"/>
          <w:sz w:val="24"/>
          <w:szCs w:val="24"/>
        </w:rPr>
      </w:pPr>
      <w:r>
        <w:rPr>
          <w:color w:val="1A1A1A"/>
          <w:sz w:val="24"/>
          <w:szCs w:val="24"/>
        </w:rPr>
        <w:t>юридического лица, включающее его организационно-правовую форму, ИНН, КПП, ОГРН, адрес в пределах места нахождения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сведения об акциях, в том числе: количество акций, регистрационные номера</w:t>
      </w:r>
    </w:p>
    <w:p w:rsidR="00155E9A" w:rsidRDefault="00155E9A" w:rsidP="00155E9A">
      <w:pPr>
        <w:shd w:val="clear" w:color="auto" w:fill="FFFFFF"/>
        <w:ind w:left="-567"/>
        <w:jc w:val="both"/>
        <w:rPr>
          <w:color w:val="1A1A1A"/>
          <w:sz w:val="24"/>
          <w:szCs w:val="24"/>
        </w:rPr>
      </w:pPr>
      <w:r>
        <w:rPr>
          <w:color w:val="1A1A1A"/>
          <w:sz w:val="24"/>
          <w:szCs w:val="24"/>
        </w:rPr>
        <w:t>выпусков, номинальная привилегированные);</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Pr>
          <w:color w:val="1A1A1A"/>
          <w:sz w:val="24"/>
          <w:szCs w:val="24"/>
        </w:rPr>
        <w:lastRenderedPageBreak/>
        <w:t>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2.2. раздела 2 вносятся сведения о долях (вкладах) в уставных</w:t>
      </w:r>
    </w:p>
    <w:p w:rsidR="00155E9A" w:rsidRDefault="00155E9A" w:rsidP="00155E9A">
      <w:pPr>
        <w:shd w:val="clear" w:color="auto" w:fill="FFFFFF"/>
        <w:ind w:left="-567"/>
        <w:jc w:val="both"/>
        <w:rPr>
          <w:color w:val="1A1A1A"/>
          <w:sz w:val="24"/>
          <w:szCs w:val="24"/>
        </w:rPr>
      </w:pPr>
      <w:r>
        <w:rPr>
          <w:color w:val="1A1A1A"/>
          <w:sz w:val="24"/>
          <w:szCs w:val="24"/>
        </w:rPr>
        <w:t>(складочных) капиталах хозяйственных обществ и товариществ, в том числе:</w:t>
      </w:r>
    </w:p>
    <w:p w:rsidR="00155E9A" w:rsidRDefault="00155E9A" w:rsidP="00155E9A">
      <w:pPr>
        <w:shd w:val="clear" w:color="auto" w:fill="FFFFFF"/>
        <w:ind w:left="-567"/>
        <w:jc w:val="both"/>
        <w:rPr>
          <w:color w:val="1A1A1A"/>
          <w:sz w:val="24"/>
          <w:szCs w:val="24"/>
        </w:rPr>
      </w:pPr>
      <w:r>
        <w:rPr>
          <w:color w:val="1A1A1A"/>
          <w:sz w:val="24"/>
          <w:szCs w:val="24"/>
        </w:rPr>
        <w:tab/>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доля (вклад) в уставном (складочном) капитале хозяйственного общества,</w:t>
      </w:r>
    </w:p>
    <w:p w:rsidR="00155E9A" w:rsidRDefault="00155E9A" w:rsidP="00155E9A">
      <w:pPr>
        <w:shd w:val="clear" w:color="auto" w:fill="FFFFFF"/>
        <w:ind w:left="-567"/>
        <w:jc w:val="both"/>
        <w:rPr>
          <w:color w:val="1A1A1A"/>
          <w:sz w:val="24"/>
          <w:szCs w:val="24"/>
        </w:rPr>
      </w:pPr>
      <w:r>
        <w:rPr>
          <w:color w:val="1A1A1A"/>
          <w:sz w:val="24"/>
          <w:szCs w:val="24"/>
        </w:rPr>
        <w:t>товарищества в процентах;</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2.3. раздела 2 вносятся сведения о движимом имуществе и ином</w:t>
      </w:r>
    </w:p>
    <w:p w:rsidR="00155E9A" w:rsidRDefault="00155E9A" w:rsidP="00155E9A">
      <w:pPr>
        <w:shd w:val="clear" w:color="auto" w:fill="FFFFFF"/>
        <w:ind w:left="-567"/>
        <w:jc w:val="both"/>
        <w:rPr>
          <w:color w:val="1A1A1A"/>
          <w:sz w:val="24"/>
          <w:szCs w:val="24"/>
        </w:rPr>
      </w:pPr>
      <w:r>
        <w:rPr>
          <w:color w:val="1A1A1A"/>
          <w:sz w:val="24"/>
          <w:szCs w:val="24"/>
        </w:rPr>
        <w:t>имуществе, за исключением акций и долей (вкладов) в уставных (складочных) капиталах хозяйственных обществ и товариществ, в том числе:</w:t>
      </w:r>
    </w:p>
    <w:p w:rsidR="00155E9A" w:rsidRDefault="00155E9A" w:rsidP="00155E9A">
      <w:pPr>
        <w:shd w:val="clear" w:color="auto" w:fill="FFFFFF"/>
        <w:ind w:left="-567"/>
        <w:jc w:val="both"/>
        <w:rPr>
          <w:color w:val="1A1A1A"/>
          <w:sz w:val="24"/>
          <w:szCs w:val="24"/>
        </w:rPr>
      </w:pPr>
      <w:r>
        <w:rPr>
          <w:color w:val="1A1A1A"/>
          <w:sz w:val="24"/>
          <w:szCs w:val="24"/>
        </w:rPr>
        <w:tab/>
        <w:t>наименование движимого имущества (иного имущества);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объекте учета, в том числе: марка, модель, год выпуска, инвентарный номер;</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2.4. раздела 2 вносятся сведения о долях в праве общей долевой</w:t>
      </w:r>
    </w:p>
    <w:p w:rsidR="00155E9A" w:rsidRDefault="00155E9A" w:rsidP="00155E9A">
      <w:pPr>
        <w:shd w:val="clear" w:color="auto" w:fill="FFFFFF"/>
        <w:ind w:left="-567"/>
        <w:jc w:val="both"/>
        <w:rPr>
          <w:color w:val="1A1A1A"/>
          <w:sz w:val="24"/>
          <w:szCs w:val="24"/>
        </w:rPr>
      </w:pPr>
      <w:r>
        <w:rPr>
          <w:color w:val="1A1A1A"/>
          <w:sz w:val="24"/>
          <w:szCs w:val="24"/>
        </w:rPr>
        <w:t>собственности на объекты недвижимого и (или) движимого имущества, в том числе:</w:t>
      </w:r>
    </w:p>
    <w:p w:rsidR="00155E9A" w:rsidRDefault="00155E9A" w:rsidP="00155E9A">
      <w:pPr>
        <w:shd w:val="clear" w:color="auto" w:fill="FFFFFF"/>
        <w:ind w:left="-567"/>
        <w:jc w:val="both"/>
        <w:rPr>
          <w:color w:val="1A1A1A"/>
          <w:sz w:val="24"/>
          <w:szCs w:val="24"/>
        </w:rPr>
      </w:pPr>
      <w:r>
        <w:rPr>
          <w:color w:val="1A1A1A"/>
          <w:sz w:val="24"/>
          <w:szCs w:val="24"/>
        </w:rPr>
        <w:tab/>
        <w:t>размер доли в праве общей долевой собственности на объекты недвижимого и (или) движимого имущества;</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доли;</w:t>
      </w:r>
    </w:p>
    <w:p w:rsidR="00155E9A" w:rsidRDefault="00155E9A" w:rsidP="00155E9A">
      <w:pPr>
        <w:shd w:val="clear" w:color="auto" w:fill="FFFFFF"/>
        <w:ind w:left="-567"/>
        <w:jc w:val="both"/>
        <w:rPr>
          <w:color w:val="1A1A1A"/>
          <w:sz w:val="24"/>
          <w:szCs w:val="24"/>
        </w:rPr>
      </w:pPr>
      <w:r>
        <w:rPr>
          <w:color w:val="1A1A1A"/>
          <w:sz w:val="24"/>
          <w:szCs w:val="24"/>
        </w:rPr>
        <w:tab/>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Pr>
          <w:color w:val="1A1A1A"/>
          <w:sz w:val="24"/>
          <w:szCs w:val="24"/>
        </w:rPr>
        <w:lastRenderedPageBreak/>
        <w:t>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доли ограничениях (обременениях) с указанием наименования вида ограничений (обременении), основания и даты их</w:t>
      </w:r>
    </w:p>
    <w:p w:rsidR="00155E9A" w:rsidRDefault="00155E9A" w:rsidP="00155E9A">
      <w:pPr>
        <w:shd w:val="clear" w:color="auto" w:fill="FFFFFF"/>
        <w:ind w:left="-567"/>
        <w:jc w:val="both"/>
        <w:rPr>
          <w:color w:val="1A1A1A"/>
          <w:sz w:val="24"/>
          <w:szCs w:val="24"/>
        </w:rPr>
      </w:pPr>
      <w:r>
        <w:rPr>
          <w:color w:val="1A1A1A"/>
          <w:sz w:val="24"/>
          <w:szCs w:val="24"/>
        </w:rPr>
        <w:t>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раздел 3 вносятся сведения о лицах, обладающих правами на муниципальное имущество и сведениями о нем, в том числе:</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правообладателях;</w:t>
      </w:r>
    </w:p>
    <w:p w:rsidR="00155E9A" w:rsidRDefault="00155E9A" w:rsidP="00155E9A">
      <w:pPr>
        <w:shd w:val="clear" w:color="auto" w:fill="FFFFFF"/>
        <w:ind w:left="-567"/>
        <w:jc w:val="both"/>
        <w:rPr>
          <w:color w:val="1A1A1A"/>
          <w:sz w:val="24"/>
          <w:szCs w:val="24"/>
        </w:rPr>
      </w:pPr>
      <w:r>
        <w:rPr>
          <w:color w:val="1A1A1A"/>
          <w:sz w:val="24"/>
          <w:szCs w:val="24"/>
        </w:rPr>
        <w:tab/>
        <w:t>реестровый номер объектов учета, принадлежащих на соответствующем вещном праве;</w:t>
      </w:r>
    </w:p>
    <w:p w:rsidR="00155E9A" w:rsidRDefault="00155E9A" w:rsidP="00155E9A">
      <w:pPr>
        <w:shd w:val="clear" w:color="auto" w:fill="FFFFFF"/>
        <w:ind w:left="-567"/>
        <w:jc w:val="both"/>
        <w:rPr>
          <w:color w:val="1A1A1A"/>
          <w:sz w:val="24"/>
          <w:szCs w:val="24"/>
        </w:rPr>
      </w:pPr>
      <w:r>
        <w:rPr>
          <w:color w:val="1A1A1A"/>
          <w:sz w:val="24"/>
          <w:szCs w:val="24"/>
        </w:rPr>
        <w:tab/>
        <w:t>реестровый номер объектов учета, вещные права на которые ограничены (обременены) в пользу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14. Сведения об объекте учета, в том числе о лицах, обладающих правами на</w:t>
      </w:r>
    </w:p>
    <w:p w:rsidR="00155E9A" w:rsidRDefault="00155E9A" w:rsidP="00155E9A">
      <w:pPr>
        <w:shd w:val="clear" w:color="auto" w:fill="FFFFFF"/>
        <w:ind w:left="-567"/>
        <w:jc w:val="both"/>
        <w:rPr>
          <w:color w:val="1A1A1A"/>
          <w:sz w:val="24"/>
          <w:szCs w:val="24"/>
        </w:rPr>
      </w:pPr>
      <w:r>
        <w:rPr>
          <w:color w:val="1A1A1A"/>
          <w:sz w:val="24"/>
          <w:szCs w:val="24"/>
        </w:rPr>
        <w:t>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Ведение учета объекта учета без указания стоимостной оценки не допускается.</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center"/>
        <w:rPr>
          <w:b/>
          <w:color w:val="1A1A1A"/>
          <w:sz w:val="24"/>
          <w:szCs w:val="24"/>
        </w:rPr>
      </w:pPr>
      <w:r>
        <w:rPr>
          <w:b/>
          <w:color w:val="1A1A1A"/>
          <w:sz w:val="24"/>
          <w:szCs w:val="24"/>
        </w:rPr>
        <w:t>III. Порядок учета муниципального имущества</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55E9A" w:rsidRDefault="00155E9A" w:rsidP="00155E9A">
      <w:pPr>
        <w:shd w:val="clear" w:color="auto" w:fill="FFFFFF"/>
        <w:ind w:left="-567"/>
        <w:jc w:val="both"/>
        <w:rPr>
          <w:color w:val="1A1A1A"/>
          <w:sz w:val="24"/>
          <w:szCs w:val="24"/>
        </w:rPr>
      </w:pPr>
      <w:r>
        <w:rPr>
          <w:color w:val="1A1A1A"/>
          <w:sz w:val="24"/>
          <w:szCs w:val="24"/>
        </w:rPr>
        <w:tab/>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w:t>
      </w:r>
    </w:p>
    <w:p w:rsidR="00155E9A" w:rsidRDefault="00155E9A" w:rsidP="00155E9A">
      <w:pPr>
        <w:shd w:val="clear" w:color="auto" w:fill="FFFFFF"/>
        <w:ind w:left="-567"/>
        <w:jc w:val="both"/>
        <w:rPr>
          <w:color w:val="1A1A1A"/>
          <w:sz w:val="24"/>
          <w:szCs w:val="24"/>
        </w:rPr>
      </w:pPr>
      <w:r>
        <w:rPr>
          <w:color w:val="1A1A1A"/>
          <w:sz w:val="24"/>
          <w:szCs w:val="24"/>
        </w:rPr>
        <w:t>подтверждающих документов.</w:t>
      </w:r>
    </w:p>
    <w:p w:rsidR="00155E9A" w:rsidRDefault="00155E9A" w:rsidP="00155E9A">
      <w:pPr>
        <w:shd w:val="clear" w:color="auto" w:fill="FFFFFF"/>
        <w:ind w:left="-567"/>
        <w:jc w:val="both"/>
        <w:rPr>
          <w:color w:val="1A1A1A"/>
          <w:sz w:val="24"/>
          <w:szCs w:val="24"/>
        </w:rPr>
      </w:pPr>
      <w:r>
        <w:rPr>
          <w:color w:val="1A1A1A"/>
          <w:sz w:val="24"/>
          <w:szCs w:val="24"/>
        </w:rPr>
        <w:tab/>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55E9A" w:rsidRDefault="00155E9A" w:rsidP="00155E9A">
      <w:pPr>
        <w:shd w:val="clear" w:color="auto" w:fill="FFFFFF"/>
        <w:ind w:left="-567"/>
        <w:jc w:val="both"/>
        <w:rPr>
          <w:color w:val="1A1A1A"/>
          <w:sz w:val="24"/>
          <w:szCs w:val="24"/>
        </w:rPr>
      </w:pPr>
      <w:r>
        <w:rPr>
          <w:color w:val="1A1A1A"/>
          <w:sz w:val="24"/>
          <w:szCs w:val="24"/>
        </w:rPr>
        <w:tab/>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55E9A" w:rsidRDefault="00155E9A" w:rsidP="00155E9A">
      <w:pPr>
        <w:shd w:val="clear" w:color="auto" w:fill="FFFFFF"/>
        <w:ind w:left="-567"/>
        <w:jc w:val="both"/>
        <w:rPr>
          <w:color w:val="1A1A1A"/>
          <w:sz w:val="24"/>
          <w:szCs w:val="24"/>
        </w:rPr>
      </w:pPr>
      <w:r>
        <w:rPr>
          <w:color w:val="1A1A1A"/>
          <w:sz w:val="24"/>
          <w:szCs w:val="24"/>
        </w:rPr>
        <w:tab/>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w:t>
      </w:r>
      <w:r>
        <w:rPr>
          <w:color w:val="1A1A1A"/>
          <w:sz w:val="24"/>
          <w:szCs w:val="24"/>
        </w:rPr>
        <w:lastRenderedPageBreak/>
        <w:t>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55E9A" w:rsidRDefault="00155E9A" w:rsidP="00155E9A">
      <w:pPr>
        <w:shd w:val="clear" w:color="auto" w:fill="FFFFFF"/>
        <w:ind w:left="-567"/>
        <w:jc w:val="both"/>
        <w:rPr>
          <w:color w:val="1A1A1A"/>
          <w:sz w:val="24"/>
          <w:szCs w:val="24"/>
        </w:rPr>
      </w:pPr>
      <w:r>
        <w:rPr>
          <w:color w:val="1A1A1A"/>
          <w:sz w:val="24"/>
          <w:szCs w:val="24"/>
        </w:rPr>
        <w:tab/>
        <w:t>Если прекращение права муниципальной собственности на имущество влечет</w:t>
      </w:r>
    </w:p>
    <w:p w:rsidR="00155E9A" w:rsidRDefault="00155E9A" w:rsidP="00155E9A">
      <w:pPr>
        <w:shd w:val="clear" w:color="auto" w:fill="FFFFFF"/>
        <w:ind w:left="-567"/>
        <w:jc w:val="both"/>
        <w:rPr>
          <w:color w:val="1A1A1A"/>
          <w:sz w:val="24"/>
          <w:szCs w:val="24"/>
        </w:rPr>
      </w:pPr>
      <w:r>
        <w:rPr>
          <w:color w:val="1A1A1A"/>
          <w:sz w:val="24"/>
          <w:szCs w:val="24"/>
        </w:rPr>
        <w:t>исключение сведений в отношении других объектов учета, то лицо, которому оно</w:t>
      </w:r>
    </w:p>
    <w:p w:rsidR="00155E9A" w:rsidRDefault="00155E9A" w:rsidP="00155E9A">
      <w:pPr>
        <w:shd w:val="clear" w:color="auto" w:fill="FFFFFF"/>
        <w:ind w:left="-567"/>
        <w:jc w:val="both"/>
        <w:rPr>
          <w:color w:val="1A1A1A"/>
          <w:sz w:val="24"/>
          <w:szCs w:val="24"/>
        </w:rPr>
      </w:pPr>
      <w:r>
        <w:rPr>
          <w:color w:val="1A1A1A"/>
          <w:sz w:val="24"/>
          <w:szCs w:val="24"/>
        </w:rPr>
        <w:t>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55E9A" w:rsidRDefault="00155E9A" w:rsidP="00155E9A">
      <w:pPr>
        <w:shd w:val="clear" w:color="auto" w:fill="FFFFFF"/>
        <w:ind w:left="-567"/>
        <w:jc w:val="both"/>
        <w:rPr>
          <w:color w:val="1A1A1A"/>
          <w:sz w:val="24"/>
          <w:szCs w:val="24"/>
        </w:rPr>
      </w:pPr>
      <w:r>
        <w:rPr>
          <w:color w:val="1A1A1A"/>
          <w:sz w:val="24"/>
          <w:szCs w:val="24"/>
        </w:rPr>
        <w:tab/>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55E9A" w:rsidRDefault="00155E9A" w:rsidP="00155E9A">
      <w:pPr>
        <w:shd w:val="clear" w:color="auto" w:fill="FFFFFF"/>
        <w:ind w:left="-567"/>
        <w:jc w:val="both"/>
        <w:rPr>
          <w:color w:val="1A1A1A"/>
          <w:sz w:val="24"/>
          <w:szCs w:val="24"/>
        </w:rPr>
      </w:pPr>
      <w:r>
        <w:rPr>
          <w:color w:val="1A1A1A"/>
          <w:sz w:val="24"/>
          <w:szCs w:val="24"/>
        </w:rPr>
        <w:tab/>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55E9A" w:rsidRDefault="00155E9A" w:rsidP="00155E9A">
      <w:pPr>
        <w:shd w:val="clear" w:color="auto" w:fill="FFFFFF"/>
        <w:ind w:left="-567"/>
        <w:jc w:val="both"/>
        <w:rPr>
          <w:color w:val="1A1A1A"/>
          <w:sz w:val="24"/>
          <w:szCs w:val="24"/>
        </w:rPr>
      </w:pPr>
      <w:r>
        <w:rPr>
          <w:color w:val="1A1A1A"/>
          <w:sz w:val="24"/>
          <w:szCs w:val="24"/>
        </w:rPr>
        <w:tab/>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55E9A" w:rsidRDefault="00155E9A" w:rsidP="00155E9A">
      <w:pPr>
        <w:shd w:val="clear" w:color="auto" w:fill="FFFFFF"/>
        <w:ind w:left="-567"/>
        <w:jc w:val="both"/>
        <w:rPr>
          <w:color w:val="1A1A1A"/>
          <w:sz w:val="24"/>
          <w:szCs w:val="24"/>
        </w:rPr>
      </w:pPr>
      <w:r>
        <w:rPr>
          <w:color w:val="1A1A1A"/>
          <w:sz w:val="24"/>
          <w:szCs w:val="24"/>
        </w:rPr>
        <w:tab/>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55E9A" w:rsidRDefault="00155E9A" w:rsidP="00155E9A">
      <w:pPr>
        <w:shd w:val="clear" w:color="auto" w:fill="FFFFFF"/>
        <w:ind w:left="-567"/>
        <w:jc w:val="both"/>
        <w:rPr>
          <w:color w:val="1A1A1A"/>
          <w:sz w:val="24"/>
          <w:szCs w:val="24"/>
        </w:rPr>
      </w:pPr>
      <w:r>
        <w:rPr>
          <w:color w:val="1A1A1A"/>
          <w:sz w:val="24"/>
          <w:szCs w:val="24"/>
        </w:rPr>
        <w:tab/>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55E9A" w:rsidRDefault="00155E9A" w:rsidP="00155E9A">
      <w:pPr>
        <w:shd w:val="clear" w:color="auto" w:fill="FFFFFF"/>
        <w:ind w:left="-567"/>
        <w:jc w:val="both"/>
        <w:rPr>
          <w:color w:val="1A1A1A"/>
          <w:sz w:val="24"/>
          <w:szCs w:val="24"/>
        </w:rPr>
      </w:pPr>
      <w:r>
        <w:rPr>
          <w:color w:val="1A1A1A"/>
          <w:sz w:val="24"/>
          <w:szCs w:val="24"/>
        </w:rPr>
        <w:tab/>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55E9A" w:rsidRDefault="00155E9A" w:rsidP="00155E9A">
      <w:pPr>
        <w:shd w:val="clear" w:color="auto" w:fill="FFFFFF"/>
        <w:ind w:left="-567"/>
        <w:jc w:val="both"/>
        <w:rPr>
          <w:color w:val="1A1A1A"/>
          <w:sz w:val="24"/>
          <w:szCs w:val="24"/>
        </w:rPr>
      </w:pPr>
      <w:r>
        <w:rPr>
          <w:color w:val="1A1A1A"/>
          <w:sz w:val="24"/>
          <w:szCs w:val="24"/>
        </w:rPr>
        <w:tab/>
        <w:t>в) о приостановлении процедуры учета в реестре объекта учета в следующих случаях:</w:t>
      </w:r>
    </w:p>
    <w:p w:rsidR="00155E9A" w:rsidRDefault="00155E9A" w:rsidP="00155E9A">
      <w:pPr>
        <w:shd w:val="clear" w:color="auto" w:fill="FFFFFF"/>
        <w:ind w:left="-567"/>
        <w:jc w:val="both"/>
        <w:rPr>
          <w:color w:val="1A1A1A"/>
          <w:sz w:val="24"/>
          <w:szCs w:val="24"/>
        </w:rPr>
      </w:pPr>
      <w:r>
        <w:rPr>
          <w:color w:val="1A1A1A"/>
          <w:sz w:val="24"/>
          <w:szCs w:val="24"/>
        </w:rPr>
        <w:tab/>
        <w:t>установлены неполнота и (или) недостоверность содержащихся в документах</w:t>
      </w:r>
    </w:p>
    <w:p w:rsidR="00155E9A" w:rsidRDefault="00155E9A" w:rsidP="00155E9A">
      <w:pPr>
        <w:shd w:val="clear" w:color="auto" w:fill="FFFFFF"/>
        <w:ind w:left="-567"/>
        <w:jc w:val="both"/>
        <w:rPr>
          <w:color w:val="1A1A1A"/>
          <w:sz w:val="24"/>
          <w:szCs w:val="24"/>
        </w:rPr>
      </w:pPr>
      <w:r>
        <w:rPr>
          <w:color w:val="1A1A1A"/>
          <w:sz w:val="24"/>
          <w:szCs w:val="24"/>
        </w:rPr>
        <w:t>правообладателя сведений;</w:t>
      </w:r>
    </w:p>
    <w:p w:rsidR="00155E9A" w:rsidRDefault="00155E9A" w:rsidP="00155E9A">
      <w:pPr>
        <w:shd w:val="clear" w:color="auto" w:fill="FFFFFF"/>
        <w:ind w:left="-567"/>
        <w:jc w:val="both"/>
        <w:rPr>
          <w:color w:val="1A1A1A"/>
          <w:sz w:val="24"/>
          <w:szCs w:val="24"/>
        </w:rPr>
      </w:pPr>
      <w:r>
        <w:rPr>
          <w:color w:val="1A1A1A"/>
          <w:sz w:val="24"/>
          <w:szCs w:val="24"/>
        </w:rPr>
        <w:tab/>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55E9A" w:rsidRDefault="00155E9A" w:rsidP="00155E9A">
      <w:pPr>
        <w:shd w:val="clear" w:color="auto" w:fill="FFFFFF"/>
        <w:ind w:left="-567"/>
        <w:jc w:val="both"/>
        <w:rPr>
          <w:color w:val="1A1A1A"/>
          <w:sz w:val="24"/>
          <w:szCs w:val="24"/>
        </w:rPr>
      </w:pPr>
      <w:r>
        <w:rPr>
          <w:color w:val="1A1A1A"/>
          <w:sz w:val="24"/>
          <w:szCs w:val="24"/>
        </w:rPr>
        <w:tab/>
        <w:t>В случае принятия муниципальным образованием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55E9A" w:rsidRDefault="00155E9A" w:rsidP="00155E9A">
      <w:pPr>
        <w:shd w:val="clear" w:color="auto" w:fill="FFFFFF"/>
        <w:ind w:left="-567"/>
        <w:jc w:val="both"/>
        <w:rPr>
          <w:color w:val="1A1A1A"/>
          <w:sz w:val="24"/>
          <w:szCs w:val="24"/>
        </w:rPr>
      </w:pPr>
      <w:r>
        <w:rPr>
          <w:color w:val="1A1A1A"/>
          <w:sz w:val="24"/>
          <w:szCs w:val="24"/>
        </w:rPr>
        <w:lastRenderedPageBreak/>
        <w:tab/>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155E9A" w:rsidRDefault="00155E9A" w:rsidP="00155E9A">
      <w:pPr>
        <w:shd w:val="clear" w:color="auto" w:fill="FFFFFF"/>
        <w:ind w:left="-567"/>
        <w:jc w:val="both"/>
        <w:rPr>
          <w:color w:val="1A1A1A"/>
          <w:sz w:val="24"/>
          <w:szCs w:val="24"/>
        </w:rPr>
      </w:pPr>
      <w:r>
        <w:rPr>
          <w:color w:val="1A1A1A"/>
          <w:sz w:val="24"/>
          <w:szCs w:val="24"/>
        </w:rPr>
        <w:tab/>
        <w:t>а) вносит в реестр сведения об объекте учета, в том числе о правообладателях (при наличии);</w:t>
      </w:r>
    </w:p>
    <w:p w:rsidR="00155E9A" w:rsidRDefault="00155E9A" w:rsidP="00155E9A">
      <w:pPr>
        <w:shd w:val="clear" w:color="auto" w:fill="FFFFFF"/>
        <w:ind w:left="-567"/>
        <w:jc w:val="both"/>
        <w:rPr>
          <w:color w:val="1A1A1A"/>
          <w:sz w:val="24"/>
          <w:szCs w:val="24"/>
        </w:rPr>
      </w:pPr>
      <w:r>
        <w:rPr>
          <w:color w:val="1A1A1A"/>
          <w:sz w:val="24"/>
          <w:szCs w:val="24"/>
        </w:rPr>
        <w:tab/>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муниципальное образование (в том числе с дополнительными документами, подтверждающими недостающие в реестре сведения).</w:t>
      </w:r>
    </w:p>
    <w:p w:rsidR="00155E9A" w:rsidRDefault="00155E9A" w:rsidP="00155E9A">
      <w:pPr>
        <w:shd w:val="clear" w:color="auto" w:fill="FFFFFF"/>
        <w:ind w:left="-567"/>
        <w:jc w:val="both"/>
        <w:rPr>
          <w:color w:val="1A1A1A"/>
          <w:sz w:val="24"/>
          <w:szCs w:val="24"/>
        </w:rPr>
      </w:pPr>
      <w:r>
        <w:rPr>
          <w:color w:val="1A1A1A"/>
          <w:sz w:val="24"/>
          <w:szCs w:val="24"/>
        </w:rPr>
        <w:tab/>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155E9A" w:rsidRDefault="00155E9A" w:rsidP="00155E9A">
      <w:pPr>
        <w:shd w:val="clear" w:color="auto" w:fill="FFFFFF"/>
        <w:ind w:left="-567"/>
        <w:jc w:val="both"/>
        <w:rPr>
          <w:color w:val="1A1A1A"/>
          <w:sz w:val="24"/>
          <w:szCs w:val="24"/>
        </w:rPr>
      </w:pPr>
      <w:r>
        <w:rPr>
          <w:color w:val="1A1A1A"/>
          <w:sz w:val="24"/>
          <w:szCs w:val="24"/>
        </w:rPr>
        <w:tab/>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26. Заявления, обращения и требования, предусмотренные настоящим Порядком, направляются в порядке и по формам, определяемым уполномоченным органом самостоятельно.</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center"/>
        <w:rPr>
          <w:rFonts w:eastAsia="Calibri"/>
          <w:b/>
          <w:color w:val="1A1A1A"/>
          <w:sz w:val="24"/>
          <w:szCs w:val="24"/>
          <w:shd w:val="clear" w:color="auto" w:fill="FFFFFF"/>
          <w:lang w:eastAsia="en-US"/>
        </w:rPr>
      </w:pPr>
      <w:r>
        <w:rPr>
          <w:b/>
          <w:color w:val="1A1A1A"/>
          <w:sz w:val="24"/>
          <w:szCs w:val="24"/>
          <w:shd w:val="clear" w:color="auto" w:fill="FFFFFF"/>
        </w:rPr>
        <w:t>IV. Предоставление информации из реестра</w:t>
      </w:r>
    </w:p>
    <w:p w:rsidR="00155E9A" w:rsidRDefault="00155E9A" w:rsidP="00155E9A">
      <w:pPr>
        <w:shd w:val="clear" w:color="auto" w:fill="FFFFFF"/>
        <w:ind w:left="-567"/>
        <w:jc w:val="center"/>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155E9A" w:rsidRDefault="00155E9A" w:rsidP="00155E9A">
      <w:pPr>
        <w:shd w:val="clear" w:color="auto" w:fill="FFFFFF"/>
        <w:ind w:left="-567"/>
        <w:jc w:val="both"/>
        <w:rPr>
          <w:color w:val="1A1A1A"/>
          <w:sz w:val="24"/>
          <w:szCs w:val="24"/>
        </w:rPr>
      </w:pPr>
      <w:r>
        <w:rPr>
          <w:color w:val="1A1A1A"/>
          <w:sz w:val="24"/>
          <w:szCs w:val="24"/>
        </w:rPr>
        <w:tab/>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155E9A" w:rsidRDefault="00155E9A" w:rsidP="00155E9A">
      <w:pPr>
        <w:shd w:val="clear" w:color="auto" w:fill="FFFFFF"/>
        <w:ind w:left="-567"/>
        <w:jc w:val="both"/>
        <w:rPr>
          <w:color w:val="1A1A1A"/>
          <w:sz w:val="24"/>
          <w:szCs w:val="24"/>
        </w:rPr>
      </w:pPr>
      <w:r>
        <w:rPr>
          <w:color w:val="1A1A1A"/>
          <w:sz w:val="24"/>
          <w:szCs w:val="24"/>
        </w:rPr>
        <w:tab/>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155E9A" w:rsidRDefault="00155E9A" w:rsidP="00155E9A">
      <w:pPr>
        <w:shd w:val="clear" w:color="auto" w:fill="FFFFFF"/>
        <w:ind w:left="-567"/>
        <w:jc w:val="both"/>
        <w:rPr>
          <w:color w:val="1A1A1A"/>
          <w:sz w:val="24"/>
          <w:szCs w:val="24"/>
        </w:rPr>
      </w:pPr>
      <w:r>
        <w:rPr>
          <w:color w:val="1A1A1A"/>
          <w:sz w:val="24"/>
          <w:szCs w:val="24"/>
        </w:rPr>
        <w:tab/>
        <w:t>29. Уполномоченный орган в соответствии с законодательством Российской</w:t>
      </w:r>
    </w:p>
    <w:p w:rsidR="00155E9A" w:rsidRDefault="00155E9A" w:rsidP="00155E9A">
      <w:pPr>
        <w:shd w:val="clear" w:color="auto" w:fill="FFFFFF"/>
        <w:ind w:left="-567"/>
        <w:jc w:val="both"/>
        <w:rPr>
          <w:color w:val="1A1A1A"/>
          <w:sz w:val="24"/>
          <w:szCs w:val="24"/>
        </w:rPr>
      </w:pPr>
      <w:r>
        <w:rPr>
          <w:color w:val="1A1A1A"/>
          <w:sz w:val="24"/>
          <w:szCs w:val="24"/>
        </w:rPr>
        <w:t xml:space="preserve">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w:t>
      </w:r>
      <w:r>
        <w:rPr>
          <w:color w:val="1A1A1A"/>
          <w:sz w:val="24"/>
          <w:szCs w:val="24"/>
        </w:rPr>
        <w:lastRenderedPageBreak/>
        <w:t>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делам.</w:t>
      </w:r>
    </w:p>
    <w:p w:rsidR="00155E9A" w:rsidRDefault="00155E9A" w:rsidP="00155E9A">
      <w:pPr>
        <w:ind w:left="-567"/>
        <w:jc w:val="both"/>
        <w:rPr>
          <w:rFonts w:eastAsia="Calibri"/>
          <w:sz w:val="24"/>
          <w:szCs w:val="24"/>
          <w:lang w:eastAsia="en-US"/>
        </w:rPr>
      </w:pPr>
    </w:p>
    <w:p w:rsidR="00155E9A" w:rsidRDefault="00155E9A" w:rsidP="00155E9A">
      <w:pPr>
        <w:ind w:left="-567"/>
        <w:jc w:val="both"/>
        <w:rPr>
          <w:sz w:val="24"/>
          <w:szCs w:val="24"/>
        </w:rPr>
      </w:pPr>
    </w:p>
    <w:p w:rsidR="00155E9A" w:rsidRDefault="00155E9A" w:rsidP="00155E9A">
      <w:pPr>
        <w:ind w:left="-567"/>
        <w:jc w:val="both"/>
        <w:rPr>
          <w:sz w:val="24"/>
          <w:szCs w:val="24"/>
        </w:rPr>
      </w:pPr>
    </w:p>
    <w:p w:rsidR="00155E9A" w:rsidRDefault="00155E9A" w:rsidP="00155E9A">
      <w:pPr>
        <w:ind w:left="-567"/>
        <w:jc w:val="both"/>
        <w:rPr>
          <w:sz w:val="24"/>
          <w:szCs w:val="24"/>
        </w:rPr>
      </w:pPr>
    </w:p>
    <w:p w:rsidR="00155E9A" w:rsidRDefault="00155E9A" w:rsidP="00155E9A">
      <w:pPr>
        <w:ind w:left="-567"/>
        <w:jc w:val="both"/>
        <w:rPr>
          <w:sz w:val="24"/>
          <w:szCs w:val="24"/>
        </w:rPr>
      </w:pPr>
    </w:p>
    <w:p w:rsidR="00155E9A" w:rsidRDefault="00155E9A" w:rsidP="00155E9A">
      <w:pPr>
        <w:jc w:val="both"/>
        <w:rPr>
          <w:sz w:val="24"/>
          <w:szCs w:val="24"/>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к Порядку</w:t>
      </w: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center"/>
        <w:rPr>
          <w:rFonts w:ascii="Times New Roman" w:hAnsi="Times New Roman"/>
          <w:b/>
          <w:sz w:val="24"/>
          <w:szCs w:val="24"/>
          <w:lang w:eastAsia="ru-RU"/>
        </w:rPr>
      </w:pPr>
      <w:r>
        <w:rPr>
          <w:rFonts w:ascii="Times New Roman" w:hAnsi="Times New Roman"/>
          <w:b/>
          <w:sz w:val="24"/>
          <w:szCs w:val="24"/>
          <w:lang w:eastAsia="ru-RU"/>
        </w:rPr>
        <w:t>ВЫПИСКА №______</w:t>
      </w:r>
    </w:p>
    <w:p w:rsidR="00155E9A" w:rsidRDefault="00155E9A" w:rsidP="00155E9A">
      <w:pPr>
        <w:pStyle w:val="a5"/>
        <w:ind w:firstLine="720"/>
        <w:jc w:val="center"/>
        <w:rPr>
          <w:rFonts w:ascii="Times New Roman" w:hAnsi="Times New Roman"/>
          <w:b/>
          <w:sz w:val="24"/>
          <w:szCs w:val="24"/>
          <w:lang w:eastAsia="ru-RU"/>
        </w:rPr>
      </w:pPr>
      <w:r>
        <w:rPr>
          <w:rFonts w:ascii="Times New Roman" w:hAnsi="Times New Roman"/>
          <w:b/>
          <w:sz w:val="24"/>
          <w:szCs w:val="24"/>
          <w:lang w:eastAsia="ru-RU"/>
        </w:rPr>
        <w:t>из реестра муниципального имущества об объекте</w:t>
      </w:r>
    </w:p>
    <w:p w:rsidR="00155E9A" w:rsidRDefault="00155E9A" w:rsidP="00155E9A">
      <w:pPr>
        <w:pStyle w:val="a5"/>
        <w:ind w:firstLine="720"/>
        <w:jc w:val="center"/>
        <w:rPr>
          <w:rFonts w:ascii="Times New Roman" w:hAnsi="Times New Roman"/>
          <w:b/>
          <w:sz w:val="24"/>
          <w:szCs w:val="24"/>
          <w:lang w:eastAsia="ru-RU"/>
        </w:rPr>
      </w:pPr>
      <w:r>
        <w:rPr>
          <w:rFonts w:ascii="Times New Roman" w:hAnsi="Times New Roman"/>
          <w:b/>
          <w:sz w:val="24"/>
          <w:szCs w:val="24"/>
          <w:lang w:eastAsia="ru-RU"/>
        </w:rPr>
        <w:t>учета муниципального имущества</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на "____"______________20___г.</w:t>
      </w: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 xml:space="preserve">Уполномоченный   орган </w:t>
      </w:r>
      <w:proofErr w:type="gramStart"/>
      <w:r>
        <w:rPr>
          <w:rFonts w:ascii="Times New Roman" w:hAnsi="Times New Roman"/>
          <w:sz w:val="24"/>
          <w:szCs w:val="24"/>
          <w:lang w:eastAsia="ru-RU"/>
        </w:rPr>
        <w:t>на  ведение</w:t>
      </w:r>
      <w:proofErr w:type="gramEnd"/>
      <w:r>
        <w:rPr>
          <w:rFonts w:ascii="Times New Roman" w:hAnsi="Times New Roman"/>
          <w:sz w:val="24"/>
          <w:szCs w:val="24"/>
          <w:lang w:eastAsia="ru-RU"/>
        </w:rPr>
        <w:t xml:space="preserve">  реестра муниципального</w:t>
      </w: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имущества ________________________________________________________</w:t>
      </w:r>
    </w:p>
    <w:p w:rsidR="00155E9A" w:rsidRDefault="00155E9A" w:rsidP="00155E9A">
      <w:pPr>
        <w:pStyle w:val="a5"/>
        <w:jc w:val="both"/>
        <w:rPr>
          <w:rFonts w:ascii="Times New Roman" w:hAnsi="Times New Roman"/>
          <w:sz w:val="24"/>
          <w:szCs w:val="24"/>
          <w:lang w:eastAsia="ru-RU"/>
        </w:rPr>
      </w:pPr>
      <w:r>
        <w:rPr>
          <w:rFonts w:ascii="Times New Roman" w:hAnsi="Times New Roman"/>
          <w:sz w:val="24"/>
          <w:szCs w:val="24"/>
          <w:lang w:eastAsia="ru-RU"/>
        </w:rPr>
        <w:t>(наименование органа местного самоуправления, уполномоченного на ведение реестра муниципального имущества)</w:t>
      </w:r>
    </w:p>
    <w:p w:rsidR="00155E9A" w:rsidRDefault="00155E9A" w:rsidP="00155E9A">
      <w:pPr>
        <w:pStyle w:val="a5"/>
        <w:ind w:firstLine="720"/>
        <w:jc w:val="both"/>
        <w:rPr>
          <w:rFonts w:ascii="Times New Roman" w:hAnsi="Times New Roman"/>
          <w:sz w:val="24"/>
          <w:szCs w:val="24"/>
          <w:lang w:eastAsia="ru-RU"/>
        </w:rPr>
      </w:pP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Заявитель_______________________________________________________________</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(наименование юридического лица, фамилия, имя, отчество (при наличии) физического лица)</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1. Сведения об объекте муниципального имущества</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Вид и наименование объекта учета____________________________________________</w:t>
      </w:r>
    </w:p>
    <w:p w:rsidR="00155E9A" w:rsidRDefault="00155E9A" w:rsidP="00155E9A">
      <w:pPr>
        <w:pStyle w:val="a5"/>
        <w:ind w:firstLine="720"/>
        <w:jc w:val="both"/>
        <w:rPr>
          <w:rFonts w:ascii="Times New Roman" w:hAnsi="Times New Roman"/>
          <w:sz w:val="24"/>
          <w:szCs w:val="24"/>
          <w:lang w:eastAsia="ru-RU"/>
        </w:rPr>
      </w:pPr>
    </w:p>
    <w:tbl>
      <w:tblPr>
        <w:tblW w:w="0" w:type="dxa"/>
        <w:tblInd w:w="-93" w:type="dxa"/>
        <w:tblLayout w:type="fixed"/>
        <w:tblLook w:val="04A0" w:firstRow="1" w:lastRow="0" w:firstColumn="1" w:lastColumn="0" w:noHBand="0" w:noVBand="1"/>
      </w:tblPr>
      <w:tblGrid>
        <w:gridCol w:w="2802"/>
        <w:gridCol w:w="1701"/>
        <w:gridCol w:w="566"/>
        <w:gridCol w:w="4111"/>
        <w:gridCol w:w="2773"/>
        <w:gridCol w:w="236"/>
        <w:gridCol w:w="30"/>
      </w:tblGrid>
      <w:tr w:rsidR="00155E9A" w:rsidTr="00155E9A">
        <w:trPr>
          <w:trHeight w:val="525"/>
        </w:trPr>
        <w:tc>
          <w:tcPr>
            <w:tcW w:w="280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 xml:space="preserve">             Реестровый номер</w:t>
            </w:r>
          </w:p>
          <w:p w:rsidR="00155E9A" w:rsidRDefault="00155E9A">
            <w:pPr>
              <w:spacing w:line="256" w:lineRule="auto"/>
              <w:rPr>
                <w:sz w:val="24"/>
                <w:szCs w:val="24"/>
                <w:lang w:eastAsia="en-US"/>
              </w:rPr>
            </w:pPr>
          </w:p>
          <w:p w:rsidR="00155E9A" w:rsidRDefault="00155E9A">
            <w:pPr>
              <w:pStyle w:val="a5"/>
              <w:widowControl w:val="0"/>
              <w:spacing w:line="276" w:lineRule="auto"/>
              <w:jc w:val="both"/>
              <w:rPr>
                <w:rFonts w:ascii="Times New Roman" w:hAnsi="Times New Roman"/>
                <w:sz w:val="24"/>
                <w:szCs w:val="24"/>
                <w:lang w:eastAsia="ru-RU"/>
              </w:rPr>
            </w:pP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566" w:type="dxa"/>
            <w:tcBorders>
              <w:top w:val="nil"/>
              <w:left w:val="nil"/>
              <w:bottom w:val="nil"/>
              <w:right w:val="single" w:sz="4" w:space="0" w:color="000000"/>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411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Дата присвоения</w:t>
            </w:r>
          </w:p>
        </w:tc>
        <w:tc>
          <w:tcPr>
            <w:tcW w:w="3039" w:type="dxa"/>
            <w:gridSpan w:val="3"/>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r>
      <w:tr w:rsidR="00155E9A" w:rsidTr="00155E9A">
        <w:trPr>
          <w:gridAfter w:val="1"/>
          <w:wAfter w:w="30" w:type="dxa"/>
          <w:trHeight w:val="120"/>
        </w:trPr>
        <w:tc>
          <w:tcPr>
            <w:tcW w:w="2802" w:type="dxa"/>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1701" w:type="dxa"/>
            <w:tcMar>
              <w:top w:w="15" w:type="dxa"/>
              <w:left w:w="15" w:type="dxa"/>
              <w:bottom w:w="15" w:type="dxa"/>
              <w:right w:w="15" w:type="dxa"/>
            </w:tcMar>
          </w:tcPr>
          <w:p w:rsidR="00155E9A" w:rsidRDefault="00155E9A">
            <w:pPr>
              <w:spacing w:after="200" w:line="276" w:lineRule="auto"/>
              <w:rPr>
                <w:sz w:val="24"/>
                <w:szCs w:val="24"/>
                <w:lang w:eastAsia="en-US"/>
              </w:rPr>
            </w:pPr>
          </w:p>
        </w:tc>
        <w:tc>
          <w:tcPr>
            <w:tcW w:w="7450" w:type="dxa"/>
            <w:gridSpan w:val="3"/>
            <w:tcMar>
              <w:top w:w="15" w:type="dxa"/>
              <w:left w:w="15" w:type="dxa"/>
              <w:bottom w:w="15" w:type="dxa"/>
              <w:right w:w="15" w:type="dxa"/>
            </w:tcMar>
          </w:tcPr>
          <w:p w:rsidR="00155E9A" w:rsidRDefault="00155E9A">
            <w:pPr>
              <w:spacing w:after="200" w:line="276" w:lineRule="auto"/>
              <w:rPr>
                <w:sz w:val="24"/>
                <w:szCs w:val="24"/>
                <w:lang w:eastAsia="en-US"/>
              </w:rPr>
            </w:pPr>
          </w:p>
        </w:tc>
        <w:tc>
          <w:tcPr>
            <w:tcW w:w="236" w:type="dxa"/>
          </w:tcPr>
          <w:p w:rsidR="00155E9A" w:rsidRDefault="00155E9A">
            <w:pPr>
              <w:spacing w:after="200" w:line="276" w:lineRule="auto"/>
              <w:rPr>
                <w:sz w:val="24"/>
                <w:szCs w:val="24"/>
                <w:lang w:eastAsia="en-US"/>
              </w:rPr>
            </w:pPr>
          </w:p>
        </w:tc>
      </w:tr>
    </w:tbl>
    <w:p w:rsidR="00155E9A" w:rsidRDefault="00155E9A" w:rsidP="00155E9A">
      <w:pPr>
        <w:pStyle w:val="a5"/>
        <w:ind w:firstLine="720"/>
        <w:jc w:val="both"/>
        <w:rPr>
          <w:rFonts w:ascii="Times New Roman" w:hAnsi="Times New Roman"/>
          <w:vanish/>
          <w:sz w:val="24"/>
          <w:szCs w:val="24"/>
          <w:lang w:eastAsia="ru-RU"/>
        </w:rPr>
      </w:pPr>
    </w:p>
    <w:tbl>
      <w:tblPr>
        <w:tblW w:w="0" w:type="dxa"/>
        <w:tblInd w:w="-93" w:type="dxa"/>
        <w:tblLayout w:type="fixed"/>
        <w:tblLook w:val="04A0" w:firstRow="1" w:lastRow="0" w:firstColumn="1" w:lastColumn="0" w:noHBand="0" w:noVBand="1"/>
      </w:tblPr>
      <w:tblGrid>
        <w:gridCol w:w="4440"/>
        <w:gridCol w:w="4599"/>
        <w:gridCol w:w="50"/>
        <w:gridCol w:w="186"/>
      </w:tblGrid>
      <w:tr w:rsidR="00155E9A" w:rsidTr="00155E9A">
        <w:trPr>
          <w:gridAfter w:val="1"/>
          <w:wAfter w:w="186" w:type="dxa"/>
          <w:trHeight w:val="300"/>
        </w:trPr>
        <w:tc>
          <w:tcPr>
            <w:tcW w:w="4440" w:type="dxa"/>
            <w:tcBorders>
              <w:top w:val="single" w:sz="4" w:space="0" w:color="000000"/>
              <w:left w:val="single" w:sz="4" w:space="0" w:color="auto"/>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Наименования сведений</w:t>
            </w:r>
          </w:p>
        </w:tc>
        <w:tc>
          <w:tcPr>
            <w:tcW w:w="4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Значения сведений</w:t>
            </w:r>
          </w:p>
        </w:tc>
        <w:tc>
          <w:tcPr>
            <w:tcW w:w="50" w:type="dxa"/>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r w:rsidR="00155E9A" w:rsidTr="00155E9A">
        <w:trPr>
          <w:trHeight w:val="15"/>
        </w:trPr>
        <w:tc>
          <w:tcPr>
            <w:tcW w:w="4440" w:type="dxa"/>
            <w:tcBorders>
              <w:top w:val="single" w:sz="4" w:space="0" w:color="000000"/>
              <w:left w:val="single" w:sz="4" w:space="0" w:color="auto"/>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4599"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36" w:type="dxa"/>
            <w:gridSpan w:val="2"/>
            <w:tcBorders>
              <w:top w:val="nil"/>
              <w:left w:val="single" w:sz="4" w:space="0" w:color="000000"/>
              <w:bottom w:val="nil"/>
              <w:right w:val="nil"/>
            </w:tcBorders>
            <w:vAlign w:val="center"/>
          </w:tcPr>
          <w:p w:rsidR="00155E9A" w:rsidRDefault="00155E9A">
            <w:pPr>
              <w:spacing w:after="200" w:line="276" w:lineRule="auto"/>
              <w:rPr>
                <w:sz w:val="24"/>
                <w:szCs w:val="24"/>
                <w:lang w:eastAsia="en-US"/>
              </w:rPr>
            </w:pPr>
          </w:p>
        </w:tc>
      </w:tr>
      <w:tr w:rsidR="00155E9A" w:rsidTr="00155E9A">
        <w:trPr>
          <w:gridAfter w:val="1"/>
          <w:wAfter w:w="186" w:type="dxa"/>
          <w:trHeight w:val="135"/>
        </w:trPr>
        <w:tc>
          <w:tcPr>
            <w:tcW w:w="4440" w:type="dxa"/>
            <w:tcBorders>
              <w:top w:val="nil"/>
              <w:left w:val="single" w:sz="4" w:space="0" w:color="auto"/>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1</w:t>
            </w:r>
          </w:p>
        </w:tc>
        <w:tc>
          <w:tcPr>
            <w:tcW w:w="4599"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2</w:t>
            </w:r>
          </w:p>
        </w:tc>
        <w:tc>
          <w:tcPr>
            <w:tcW w:w="50" w:type="dxa"/>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r w:rsidR="00155E9A" w:rsidTr="00155E9A">
        <w:trPr>
          <w:trHeight w:val="180"/>
        </w:trPr>
        <w:tc>
          <w:tcPr>
            <w:tcW w:w="4440" w:type="dxa"/>
            <w:tcBorders>
              <w:top w:val="single" w:sz="4" w:space="0" w:color="000000"/>
              <w:left w:val="single" w:sz="4" w:space="0" w:color="auto"/>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4599"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36" w:type="dxa"/>
            <w:gridSpan w:val="2"/>
            <w:vMerge w:val="restart"/>
            <w:tcBorders>
              <w:top w:val="nil"/>
              <w:left w:val="single" w:sz="4" w:space="0" w:color="000000"/>
              <w:bottom w:val="single" w:sz="4" w:space="0" w:color="000000"/>
              <w:right w:val="nil"/>
            </w:tcBorders>
            <w:vAlign w:val="center"/>
          </w:tcPr>
          <w:p w:rsidR="00155E9A" w:rsidRDefault="00155E9A">
            <w:pPr>
              <w:spacing w:after="200" w:line="276" w:lineRule="auto"/>
              <w:rPr>
                <w:sz w:val="24"/>
                <w:szCs w:val="24"/>
                <w:lang w:eastAsia="en-US"/>
              </w:rPr>
            </w:pPr>
          </w:p>
        </w:tc>
      </w:tr>
      <w:tr w:rsidR="00155E9A" w:rsidTr="00155E9A">
        <w:tc>
          <w:tcPr>
            <w:tcW w:w="4440" w:type="dxa"/>
            <w:tcBorders>
              <w:top w:val="single" w:sz="4" w:space="0" w:color="000000"/>
              <w:left w:val="single" w:sz="4" w:space="0" w:color="auto"/>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4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416" w:type="dxa"/>
            <w:gridSpan w:val="2"/>
            <w:vMerge/>
            <w:tcBorders>
              <w:top w:val="single" w:sz="4" w:space="0" w:color="000000"/>
              <w:left w:val="single" w:sz="4" w:space="0" w:color="000000"/>
              <w:bottom w:val="single" w:sz="4" w:space="0" w:color="000000"/>
              <w:right w:val="single" w:sz="4" w:space="0" w:color="000000"/>
            </w:tcBorders>
            <w:vAlign w:val="center"/>
            <w:hideMark/>
          </w:tcPr>
          <w:p w:rsidR="00155E9A" w:rsidRDefault="00155E9A">
            <w:pPr>
              <w:spacing w:line="256" w:lineRule="auto"/>
              <w:rPr>
                <w:sz w:val="24"/>
                <w:szCs w:val="24"/>
                <w:lang w:eastAsia="en-US"/>
              </w:rPr>
            </w:pPr>
          </w:p>
        </w:tc>
      </w:tr>
      <w:tr w:rsidR="00155E9A" w:rsidTr="00155E9A">
        <w:trPr>
          <w:gridAfter w:val="1"/>
          <w:wAfter w:w="186" w:type="dxa"/>
          <w:trHeight w:val="120"/>
        </w:trPr>
        <w:tc>
          <w:tcPr>
            <w:tcW w:w="4440" w:type="dxa"/>
            <w:tcBorders>
              <w:top w:val="nil"/>
              <w:left w:val="single" w:sz="4" w:space="0" w:color="auto"/>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459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50" w:type="dxa"/>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bl>
    <w:p w:rsidR="00155E9A" w:rsidRDefault="00155E9A" w:rsidP="00155E9A">
      <w:pPr>
        <w:pStyle w:val="a5"/>
        <w:ind w:firstLine="720"/>
        <w:jc w:val="both"/>
        <w:rPr>
          <w:rFonts w:ascii="Times New Roman" w:hAnsi="Times New Roman"/>
          <w:sz w:val="24"/>
          <w:szCs w:val="24"/>
          <w:lang w:eastAsia="ru-RU"/>
        </w:rPr>
      </w:pP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xml:space="preserve">2. </w:t>
      </w:r>
      <w:proofErr w:type="gramStart"/>
      <w:r>
        <w:rPr>
          <w:rFonts w:ascii="Times New Roman" w:hAnsi="Times New Roman"/>
          <w:sz w:val="24"/>
          <w:szCs w:val="24"/>
          <w:lang w:eastAsia="ru-RU"/>
        </w:rPr>
        <w:t>Информация  об</w:t>
      </w:r>
      <w:proofErr w:type="gramEnd"/>
      <w:r>
        <w:rPr>
          <w:rFonts w:ascii="Times New Roman" w:hAnsi="Times New Roman"/>
          <w:sz w:val="24"/>
          <w:szCs w:val="24"/>
          <w:lang w:eastAsia="ru-RU"/>
        </w:rPr>
        <w:t xml:space="preserve"> изменении   сведений   об объекте учета  муниципального имущества</w:t>
      </w:r>
    </w:p>
    <w:p w:rsidR="00155E9A" w:rsidRDefault="00155E9A" w:rsidP="00155E9A">
      <w:pPr>
        <w:pStyle w:val="a5"/>
        <w:ind w:firstLine="720"/>
        <w:jc w:val="both"/>
        <w:rPr>
          <w:rFonts w:ascii="Times New Roman" w:hAnsi="Times New Roman"/>
          <w:sz w:val="24"/>
          <w:szCs w:val="24"/>
          <w:lang w:eastAsia="ru-RU"/>
        </w:rPr>
      </w:pPr>
    </w:p>
    <w:tbl>
      <w:tblPr>
        <w:tblW w:w="0" w:type="dxa"/>
        <w:tblInd w:w="-83" w:type="dxa"/>
        <w:tblLayout w:type="fixed"/>
        <w:tblLook w:val="04A0" w:firstRow="1" w:lastRow="0" w:firstColumn="1" w:lastColumn="0" w:noHBand="0" w:noVBand="1"/>
      </w:tblPr>
      <w:tblGrid>
        <w:gridCol w:w="3447"/>
        <w:gridCol w:w="2809"/>
        <w:gridCol w:w="2861"/>
      </w:tblGrid>
      <w:tr w:rsidR="00155E9A" w:rsidTr="00155E9A">
        <w:trPr>
          <w:trHeight w:val="285"/>
        </w:trPr>
        <w:tc>
          <w:tcPr>
            <w:tcW w:w="3447"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Дата изменения</w:t>
            </w:r>
          </w:p>
        </w:tc>
      </w:tr>
      <w:tr w:rsidR="00155E9A" w:rsidTr="00155E9A">
        <w:trPr>
          <w:trHeight w:hRule="exact" w:val="105"/>
        </w:trPr>
        <w:tc>
          <w:tcPr>
            <w:tcW w:w="3447" w:type="dxa"/>
            <w:tcBorders>
              <w:top w:val="single" w:sz="4" w:space="0" w:color="000000"/>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2809" w:type="dxa"/>
            <w:tcBorders>
              <w:top w:val="single" w:sz="4" w:space="0" w:color="000000"/>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2861"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r w:rsidR="00155E9A" w:rsidTr="00155E9A">
        <w:tc>
          <w:tcPr>
            <w:tcW w:w="3447" w:type="dxa"/>
            <w:tcBorders>
              <w:top w:val="nil"/>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1</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2</w:t>
            </w:r>
          </w:p>
        </w:tc>
        <w:tc>
          <w:tcPr>
            <w:tcW w:w="2861"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3</w:t>
            </w:r>
          </w:p>
        </w:tc>
      </w:tr>
      <w:tr w:rsidR="00155E9A" w:rsidTr="00155E9A">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r>
      <w:tr w:rsidR="00155E9A" w:rsidTr="00155E9A">
        <w:trPr>
          <w:trHeight w:hRule="exact" w:val="16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r>
      <w:tr w:rsidR="00155E9A" w:rsidTr="00155E9A">
        <w:trPr>
          <w:trHeight w:hRule="exact" w:val="150"/>
        </w:trPr>
        <w:tc>
          <w:tcPr>
            <w:tcW w:w="3447" w:type="dxa"/>
            <w:tcBorders>
              <w:top w:val="single" w:sz="4" w:space="0" w:color="000000"/>
              <w:left w:val="nil"/>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809" w:type="dxa"/>
            <w:tcBorders>
              <w:top w:val="single" w:sz="4" w:space="0" w:color="000000"/>
              <w:left w:val="nil"/>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861" w:type="dxa"/>
            <w:tcBorders>
              <w:top w:val="single" w:sz="4" w:space="0" w:color="000000"/>
              <w:left w:val="nil"/>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r>
    </w:tbl>
    <w:p w:rsidR="00155E9A" w:rsidRDefault="00155E9A" w:rsidP="00155E9A">
      <w:pPr>
        <w:pStyle w:val="a5"/>
        <w:ind w:firstLine="720"/>
        <w:jc w:val="center"/>
        <w:rPr>
          <w:rFonts w:ascii="Times New Roman" w:hAnsi="Times New Roman"/>
          <w:sz w:val="24"/>
          <w:szCs w:val="24"/>
          <w:lang w:eastAsia="ru-RU"/>
        </w:rPr>
      </w:pP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ОТМЕТКА О ПОДТВЕРЖДЕНИИ СВЕДЕНИЙ,</w:t>
      </w: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СОДЕРЖАЩИХСЯ В НАСТОЯЩЕЙ ВЫПИСКЕ</w:t>
      </w:r>
    </w:p>
    <w:p w:rsidR="00155E9A" w:rsidRDefault="00155E9A" w:rsidP="00155E9A">
      <w:pPr>
        <w:pStyle w:val="a5"/>
        <w:ind w:firstLine="720"/>
        <w:jc w:val="center"/>
        <w:rPr>
          <w:rFonts w:ascii="Times New Roman" w:hAnsi="Times New Roman"/>
          <w:sz w:val="24"/>
          <w:szCs w:val="24"/>
          <w:lang w:eastAsia="ru-RU"/>
        </w:rPr>
      </w:pP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Ответственный</w:t>
      </w:r>
    </w:p>
    <w:p w:rsidR="00155E9A" w:rsidRDefault="00155E9A" w:rsidP="00155E9A">
      <w:pPr>
        <w:pStyle w:val="a5"/>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исполнитель:   </w:t>
      </w:r>
      <w:proofErr w:type="gramEnd"/>
      <w:r>
        <w:rPr>
          <w:rFonts w:ascii="Times New Roman" w:hAnsi="Times New Roman"/>
          <w:sz w:val="24"/>
          <w:szCs w:val="24"/>
          <w:lang w:eastAsia="ru-RU"/>
        </w:rPr>
        <w:t>_____________  _____________ ____________________</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должность)   </w:t>
      </w:r>
      <w:proofErr w:type="gramEnd"/>
      <w:r>
        <w:rPr>
          <w:rFonts w:ascii="Times New Roman" w:hAnsi="Times New Roman"/>
          <w:sz w:val="24"/>
          <w:szCs w:val="24"/>
          <w:lang w:eastAsia="ru-RU"/>
        </w:rPr>
        <w:t>           (подпись)            (расшифровка подписи)</w:t>
      </w:r>
    </w:p>
    <w:p w:rsidR="00155E9A" w:rsidRDefault="00155E9A" w:rsidP="00155E9A">
      <w:pPr>
        <w:pStyle w:val="a5"/>
        <w:ind w:firstLine="720"/>
        <w:jc w:val="both"/>
        <w:rPr>
          <w:rFonts w:ascii="Times New Roman" w:hAnsi="Times New Roman"/>
          <w:sz w:val="24"/>
          <w:szCs w:val="24"/>
          <w:lang w:eastAsia="ru-RU"/>
        </w:rPr>
      </w:pPr>
    </w:p>
    <w:p w:rsidR="001A47C0" w:rsidRDefault="00155E9A" w:rsidP="00155E9A">
      <w:pPr>
        <w:pStyle w:val="a5"/>
        <w:ind w:firstLine="720"/>
        <w:jc w:val="both"/>
      </w:pPr>
      <w:r>
        <w:rPr>
          <w:rFonts w:ascii="Times New Roman" w:hAnsi="Times New Roman"/>
          <w:sz w:val="24"/>
          <w:szCs w:val="24"/>
          <w:lang w:eastAsia="ru-RU"/>
        </w:rPr>
        <w:t>"____"______________20__ г.</w:t>
      </w:r>
    </w:p>
    <w:sectPr w:rsidR="001A4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85"/>
    <w:rsid w:val="00155E9A"/>
    <w:rsid w:val="001A47C0"/>
    <w:rsid w:val="00484496"/>
    <w:rsid w:val="00747635"/>
    <w:rsid w:val="0079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53BC"/>
  <w15:chartTrackingRefBased/>
  <w15:docId w15:val="{E20213A0-2655-4B2D-9B0C-4C09553B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9A"/>
    <w:pPr>
      <w:spacing w:after="0" w:line="240" w:lineRule="auto"/>
    </w:pPr>
    <w:rPr>
      <w:rFonts w:eastAsia="Times New Roman" w:cs="Times New Roman"/>
      <w:sz w:val="20"/>
      <w:szCs w:val="20"/>
      <w:lang w:eastAsia="ru-RU"/>
    </w:rPr>
  </w:style>
  <w:style w:type="paragraph" w:styleId="1">
    <w:name w:val="heading 1"/>
    <w:basedOn w:val="a"/>
    <w:next w:val="a"/>
    <w:link w:val="10"/>
    <w:qFormat/>
    <w:rsid w:val="00155E9A"/>
    <w:pPr>
      <w:keepNext/>
      <w:jc w:val="center"/>
      <w:outlineLvl w:val="0"/>
    </w:pPr>
    <w:rPr>
      <w:b/>
      <w:i/>
      <w:sz w:val="28"/>
    </w:rPr>
  </w:style>
  <w:style w:type="paragraph" w:styleId="2">
    <w:name w:val="heading 2"/>
    <w:basedOn w:val="a"/>
    <w:next w:val="a"/>
    <w:link w:val="20"/>
    <w:semiHidden/>
    <w:unhideWhenUsed/>
    <w:qFormat/>
    <w:rsid w:val="00155E9A"/>
    <w:pPr>
      <w:keepNext/>
      <w:spacing w:line="20" w:lineRule="atLeast"/>
      <w:ind w:firstLine="130"/>
      <w:jc w:val="center"/>
      <w:outlineLvl w:val="1"/>
    </w:pPr>
    <w:rPr>
      <w:b/>
      <w:i/>
      <w:sz w:val="28"/>
    </w:rPr>
  </w:style>
  <w:style w:type="paragraph" w:styleId="5">
    <w:name w:val="heading 5"/>
    <w:basedOn w:val="a"/>
    <w:next w:val="a"/>
    <w:link w:val="50"/>
    <w:semiHidden/>
    <w:unhideWhenUsed/>
    <w:qFormat/>
    <w:rsid w:val="00155E9A"/>
    <w:pPr>
      <w:keepNext/>
      <w:spacing w:before="120" w:line="20" w:lineRule="atLeast"/>
      <w:ind w:hanging="48"/>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E9A"/>
    <w:rPr>
      <w:rFonts w:eastAsia="Times New Roman" w:cs="Times New Roman"/>
      <w:b/>
      <w:i/>
      <w:szCs w:val="20"/>
      <w:lang w:eastAsia="ru-RU"/>
    </w:rPr>
  </w:style>
  <w:style w:type="character" w:customStyle="1" w:styleId="20">
    <w:name w:val="Заголовок 2 Знак"/>
    <w:basedOn w:val="a0"/>
    <w:link w:val="2"/>
    <w:semiHidden/>
    <w:rsid w:val="00155E9A"/>
    <w:rPr>
      <w:rFonts w:eastAsia="Times New Roman" w:cs="Times New Roman"/>
      <w:b/>
      <w:i/>
      <w:szCs w:val="20"/>
      <w:lang w:eastAsia="ru-RU"/>
    </w:rPr>
  </w:style>
  <w:style w:type="character" w:customStyle="1" w:styleId="50">
    <w:name w:val="Заголовок 5 Знак"/>
    <w:basedOn w:val="a0"/>
    <w:link w:val="5"/>
    <w:semiHidden/>
    <w:rsid w:val="00155E9A"/>
    <w:rPr>
      <w:rFonts w:eastAsia="Times New Roman" w:cs="Times New Roman"/>
      <w:b/>
      <w:i/>
      <w:sz w:val="24"/>
      <w:szCs w:val="20"/>
      <w:lang w:eastAsia="ru-RU"/>
    </w:rPr>
  </w:style>
  <w:style w:type="paragraph" w:styleId="a3">
    <w:name w:val="Body Text Indent"/>
    <w:basedOn w:val="a"/>
    <w:link w:val="a4"/>
    <w:semiHidden/>
    <w:unhideWhenUsed/>
    <w:rsid w:val="00155E9A"/>
    <w:pPr>
      <w:tabs>
        <w:tab w:val="left" w:pos="1080"/>
      </w:tabs>
      <w:ind w:left="176"/>
      <w:jc w:val="center"/>
    </w:pPr>
    <w:rPr>
      <w:b/>
      <w:i/>
      <w:sz w:val="28"/>
    </w:rPr>
  </w:style>
  <w:style w:type="character" w:customStyle="1" w:styleId="a4">
    <w:name w:val="Основной текст с отступом Знак"/>
    <w:basedOn w:val="a0"/>
    <w:link w:val="a3"/>
    <w:semiHidden/>
    <w:rsid w:val="00155E9A"/>
    <w:rPr>
      <w:rFonts w:eastAsia="Times New Roman" w:cs="Times New Roman"/>
      <w:b/>
      <w:i/>
      <w:szCs w:val="20"/>
      <w:lang w:eastAsia="ru-RU"/>
    </w:rPr>
  </w:style>
  <w:style w:type="paragraph" w:styleId="a5">
    <w:name w:val="No Spacing"/>
    <w:uiPriority w:val="1"/>
    <w:qFormat/>
    <w:rsid w:val="00155E9A"/>
    <w:pPr>
      <w:suppressAutoHyphens/>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4665</Words>
  <Characters>26593</Characters>
  <Application>Microsoft Office Word</Application>
  <DocSecurity>0</DocSecurity>
  <Lines>221</Lines>
  <Paragraphs>62</Paragraphs>
  <ScaleCrop>false</ScaleCrop>
  <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2024-06-03T11:26:00Z</dcterms:created>
  <dcterms:modified xsi:type="dcterms:W3CDTF">2024-07-01T07:36:00Z</dcterms:modified>
</cp:coreProperties>
</file>