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442"/>
        <w:tblW w:w="9730" w:type="dxa"/>
        <w:tblBorders>
          <w:bottom w:val="single" w:sz="12" w:space="0" w:color="auto"/>
        </w:tblBorders>
        <w:tblLayout w:type="fixed"/>
        <w:tblCellMar>
          <w:left w:w="70" w:type="dxa"/>
          <w:right w:w="70" w:type="dxa"/>
        </w:tblCellMar>
        <w:tblLook w:val="0000" w:firstRow="0" w:lastRow="0" w:firstColumn="0" w:lastColumn="0" w:noHBand="0" w:noVBand="0"/>
      </w:tblPr>
      <w:tblGrid>
        <w:gridCol w:w="4111"/>
        <w:gridCol w:w="1699"/>
        <w:gridCol w:w="3920"/>
      </w:tblGrid>
      <w:tr w:rsidR="002749FD" w:rsidTr="002749FD">
        <w:tc>
          <w:tcPr>
            <w:tcW w:w="4111" w:type="dxa"/>
            <w:tcBorders>
              <w:top w:val="nil"/>
              <w:left w:val="nil"/>
              <w:bottom w:val="single" w:sz="12" w:space="0" w:color="auto"/>
              <w:right w:val="nil"/>
            </w:tcBorders>
          </w:tcPr>
          <w:p w:rsidR="002749FD" w:rsidRDefault="002749FD" w:rsidP="002749FD">
            <w:pPr>
              <w:pStyle w:val="5"/>
            </w:pPr>
            <w:r>
              <w:rPr>
                <w:b w:val="0"/>
                <w:i w:val="0"/>
              </w:rPr>
              <w:br w:type="page"/>
            </w:r>
          </w:p>
          <w:p w:rsidR="002749FD" w:rsidRDefault="002749FD" w:rsidP="002749FD">
            <w:pPr>
              <w:pStyle w:val="5"/>
            </w:pPr>
            <w:r>
              <w:t>РЕСПУБЛИКА АДЫГЕЯ</w:t>
            </w:r>
          </w:p>
          <w:p w:rsidR="002749FD" w:rsidRDefault="002749FD" w:rsidP="002749FD">
            <w:pPr>
              <w:spacing w:line="20" w:lineRule="atLeast"/>
              <w:ind w:hanging="70"/>
              <w:jc w:val="center"/>
              <w:rPr>
                <w:b/>
                <w:i/>
              </w:rPr>
            </w:pPr>
            <w:r>
              <w:rPr>
                <w:b/>
                <w:i/>
              </w:rPr>
              <w:t>Муниципальное образование</w:t>
            </w:r>
          </w:p>
          <w:p w:rsidR="002749FD" w:rsidRDefault="002749FD" w:rsidP="002749FD">
            <w:pPr>
              <w:pStyle w:val="2"/>
              <w:jc w:val="center"/>
              <w:rPr>
                <w:b/>
                <w:bCs/>
                <w:i/>
                <w:iCs/>
                <w:sz w:val="24"/>
              </w:rPr>
            </w:pPr>
            <w:r>
              <w:rPr>
                <w:b/>
                <w:bCs/>
                <w:i/>
                <w:iCs/>
                <w:sz w:val="24"/>
              </w:rPr>
              <w:t>«Хакуринохабльское сельское поселение»</w:t>
            </w:r>
          </w:p>
          <w:p w:rsidR="002749FD" w:rsidRDefault="002749FD" w:rsidP="002749FD">
            <w:pPr>
              <w:spacing w:line="20" w:lineRule="atLeast"/>
              <w:ind w:left="130"/>
              <w:jc w:val="center"/>
              <w:rPr>
                <w:b/>
                <w:i/>
              </w:rPr>
            </w:pPr>
            <w:r>
              <w:rPr>
                <w:b/>
                <w:i/>
              </w:rPr>
              <w:t>385440, а. Хакуринохабль,</w:t>
            </w:r>
          </w:p>
          <w:p w:rsidR="002749FD" w:rsidRDefault="002749FD" w:rsidP="002749FD">
            <w:pPr>
              <w:spacing w:line="20" w:lineRule="atLeast"/>
              <w:ind w:left="130"/>
              <w:jc w:val="center"/>
              <w:rPr>
                <w:b/>
                <w:i/>
              </w:rPr>
            </w:pPr>
            <w:r>
              <w:rPr>
                <w:b/>
                <w:i/>
              </w:rPr>
              <w:t xml:space="preserve">ул. </w:t>
            </w:r>
            <w:proofErr w:type="spellStart"/>
            <w:r>
              <w:rPr>
                <w:b/>
                <w:i/>
              </w:rPr>
              <w:t>Шовгенова</w:t>
            </w:r>
            <w:proofErr w:type="spellEnd"/>
            <w:r>
              <w:rPr>
                <w:b/>
                <w:i/>
              </w:rPr>
              <w:t>, 13</w:t>
            </w:r>
          </w:p>
          <w:p w:rsidR="002749FD" w:rsidRDefault="002749FD" w:rsidP="002749FD">
            <w:pPr>
              <w:spacing w:line="20" w:lineRule="atLeast"/>
              <w:ind w:left="130"/>
              <w:jc w:val="center"/>
              <w:rPr>
                <w:b/>
                <w:i/>
              </w:rPr>
            </w:pPr>
          </w:p>
        </w:tc>
        <w:tc>
          <w:tcPr>
            <w:tcW w:w="1699" w:type="dxa"/>
            <w:tcBorders>
              <w:top w:val="nil"/>
              <w:left w:val="nil"/>
              <w:bottom w:val="single" w:sz="12" w:space="0" w:color="auto"/>
              <w:right w:val="nil"/>
            </w:tcBorders>
          </w:tcPr>
          <w:p w:rsidR="002749FD" w:rsidRDefault="002749FD" w:rsidP="002749FD">
            <w:pPr>
              <w:spacing w:line="240" w:lineRule="atLeast"/>
              <w:jc w:val="center"/>
              <w:rPr>
                <w:b/>
              </w:rPr>
            </w:pPr>
            <w:r>
              <w:rPr>
                <w:b/>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69.75pt" o:ole="" fillcolor="window">
                  <v:imagedata r:id="rId6" o:title=""/>
                </v:shape>
                <o:OLEObject Type="Embed" ProgID="MSDraw" ShapeID="_x0000_i1025" DrawAspect="Content" ObjectID="_1782905848" r:id="rId7"/>
              </w:object>
            </w:r>
          </w:p>
          <w:p w:rsidR="002749FD" w:rsidRDefault="002749FD" w:rsidP="002749FD">
            <w:pPr>
              <w:spacing w:line="240" w:lineRule="atLeast"/>
              <w:jc w:val="center"/>
              <w:rPr>
                <w:b/>
              </w:rPr>
            </w:pPr>
          </w:p>
        </w:tc>
        <w:tc>
          <w:tcPr>
            <w:tcW w:w="3920" w:type="dxa"/>
            <w:tcBorders>
              <w:top w:val="nil"/>
              <w:left w:val="nil"/>
              <w:bottom w:val="single" w:sz="12" w:space="0" w:color="auto"/>
              <w:right w:val="nil"/>
            </w:tcBorders>
          </w:tcPr>
          <w:p w:rsidR="002749FD" w:rsidRDefault="002749FD" w:rsidP="002749FD">
            <w:pPr>
              <w:pStyle w:val="5"/>
            </w:pPr>
          </w:p>
          <w:p w:rsidR="002749FD" w:rsidRDefault="002749FD" w:rsidP="002749FD">
            <w:pPr>
              <w:pStyle w:val="5"/>
            </w:pPr>
            <w:r>
              <w:t>АДЫГЭ РЕСПУБЛИК</w:t>
            </w:r>
          </w:p>
          <w:p w:rsidR="002749FD" w:rsidRDefault="002749FD" w:rsidP="002749FD">
            <w:pPr>
              <w:pStyle w:val="a3"/>
              <w:rPr>
                <w:sz w:val="24"/>
              </w:rPr>
            </w:pPr>
            <w:proofErr w:type="spellStart"/>
            <w:r>
              <w:rPr>
                <w:sz w:val="24"/>
              </w:rPr>
              <w:t>Хьакурынэхьаблэ</w:t>
            </w:r>
            <w:proofErr w:type="spellEnd"/>
            <w:r>
              <w:rPr>
                <w:sz w:val="24"/>
              </w:rPr>
              <w:t xml:space="preserve"> </w:t>
            </w:r>
            <w:proofErr w:type="spellStart"/>
            <w:r>
              <w:rPr>
                <w:sz w:val="24"/>
              </w:rPr>
              <w:t>муниципальнэ</w:t>
            </w:r>
            <w:proofErr w:type="spellEnd"/>
            <w:r>
              <w:rPr>
                <w:sz w:val="24"/>
              </w:rPr>
              <w:t xml:space="preserve"> </w:t>
            </w:r>
            <w:proofErr w:type="spellStart"/>
            <w:r>
              <w:rPr>
                <w:sz w:val="24"/>
              </w:rPr>
              <w:t>къоджэ</w:t>
            </w:r>
            <w:proofErr w:type="spellEnd"/>
            <w:r>
              <w:rPr>
                <w:sz w:val="24"/>
              </w:rPr>
              <w:t xml:space="preserve"> </w:t>
            </w:r>
            <w:proofErr w:type="spellStart"/>
            <w:r>
              <w:rPr>
                <w:sz w:val="24"/>
              </w:rPr>
              <w:t>псэуп</w:t>
            </w:r>
            <w:proofErr w:type="spellEnd"/>
            <w:r>
              <w:rPr>
                <w:sz w:val="24"/>
                <w:lang w:val="en-US"/>
              </w:rPr>
              <w:t>I</w:t>
            </w:r>
            <w:r>
              <w:rPr>
                <w:sz w:val="24"/>
              </w:rPr>
              <w:t>э ч</w:t>
            </w:r>
            <w:r>
              <w:rPr>
                <w:sz w:val="24"/>
                <w:lang w:val="en-US"/>
              </w:rPr>
              <w:t>I</w:t>
            </w:r>
            <w:proofErr w:type="spellStart"/>
            <w:r>
              <w:rPr>
                <w:sz w:val="24"/>
              </w:rPr>
              <w:t>ып</w:t>
            </w:r>
            <w:proofErr w:type="spellEnd"/>
            <w:r>
              <w:rPr>
                <w:sz w:val="24"/>
                <w:lang w:val="en-US"/>
              </w:rPr>
              <w:t>I</w:t>
            </w:r>
            <w:r>
              <w:rPr>
                <w:sz w:val="24"/>
              </w:rPr>
              <w:t xml:space="preserve">эм </w:t>
            </w:r>
            <w:proofErr w:type="spellStart"/>
            <w:r>
              <w:rPr>
                <w:sz w:val="24"/>
              </w:rPr>
              <w:t>изэхэщап</w:t>
            </w:r>
            <w:proofErr w:type="spellEnd"/>
            <w:r>
              <w:rPr>
                <w:sz w:val="24"/>
                <w:lang w:val="en-US"/>
              </w:rPr>
              <w:t>I</w:t>
            </w:r>
          </w:p>
          <w:p w:rsidR="002749FD" w:rsidRDefault="002749FD" w:rsidP="002749FD">
            <w:pPr>
              <w:tabs>
                <w:tab w:val="left" w:pos="1080"/>
              </w:tabs>
              <w:ind w:left="176"/>
              <w:jc w:val="center"/>
              <w:rPr>
                <w:b/>
                <w:i/>
              </w:rPr>
            </w:pPr>
            <w:r>
              <w:rPr>
                <w:b/>
                <w:i/>
              </w:rPr>
              <w:t xml:space="preserve">385440, </w:t>
            </w:r>
            <w:proofErr w:type="spellStart"/>
            <w:r>
              <w:rPr>
                <w:b/>
                <w:i/>
              </w:rPr>
              <w:t>къ</w:t>
            </w:r>
            <w:proofErr w:type="spellEnd"/>
            <w:r>
              <w:rPr>
                <w:b/>
                <w:i/>
              </w:rPr>
              <w:t xml:space="preserve">. </w:t>
            </w:r>
            <w:proofErr w:type="spellStart"/>
            <w:r>
              <w:rPr>
                <w:b/>
                <w:i/>
              </w:rPr>
              <w:t>Хьакурынэхьабл</w:t>
            </w:r>
            <w:proofErr w:type="spellEnd"/>
            <w:r>
              <w:rPr>
                <w:b/>
                <w:i/>
              </w:rPr>
              <w:t>,</w:t>
            </w:r>
          </w:p>
          <w:p w:rsidR="002749FD" w:rsidRDefault="002749FD" w:rsidP="002749FD">
            <w:pPr>
              <w:tabs>
                <w:tab w:val="left" w:pos="1080"/>
              </w:tabs>
              <w:ind w:left="176"/>
              <w:jc w:val="center"/>
              <w:rPr>
                <w:b/>
                <w:i/>
              </w:rPr>
            </w:pPr>
            <w:proofErr w:type="spellStart"/>
            <w:r>
              <w:rPr>
                <w:b/>
                <w:i/>
              </w:rPr>
              <w:t>ур</w:t>
            </w:r>
            <w:proofErr w:type="spellEnd"/>
            <w:r>
              <w:rPr>
                <w:b/>
                <w:i/>
              </w:rPr>
              <w:t xml:space="preserve">. </w:t>
            </w:r>
            <w:proofErr w:type="spellStart"/>
            <w:r>
              <w:rPr>
                <w:b/>
                <w:i/>
              </w:rPr>
              <w:t>Шэуджэнымным</w:t>
            </w:r>
            <w:proofErr w:type="spellEnd"/>
            <w:r>
              <w:rPr>
                <w:b/>
                <w:i/>
              </w:rPr>
              <w:t xml:space="preserve"> </w:t>
            </w:r>
            <w:proofErr w:type="spellStart"/>
            <w:r>
              <w:rPr>
                <w:b/>
                <w:i/>
              </w:rPr>
              <w:t>ыц</w:t>
            </w:r>
            <w:proofErr w:type="spellEnd"/>
            <w:r>
              <w:rPr>
                <w:b/>
                <w:i/>
                <w:lang w:val="en-US"/>
              </w:rPr>
              <w:t>I</w:t>
            </w:r>
            <w:r>
              <w:rPr>
                <w:b/>
                <w:i/>
              </w:rPr>
              <w:t>, 13</w:t>
            </w:r>
          </w:p>
        </w:tc>
      </w:tr>
    </w:tbl>
    <w:p w:rsidR="000B385E" w:rsidRPr="00A8542C" w:rsidRDefault="000B385E" w:rsidP="000B385E">
      <w:pPr>
        <w:rPr>
          <w:sz w:val="28"/>
          <w:szCs w:val="28"/>
        </w:rPr>
      </w:pPr>
    </w:p>
    <w:p w:rsidR="00FE4779" w:rsidRPr="00937EE9" w:rsidRDefault="000C1B4B" w:rsidP="005C2D67">
      <w:pPr>
        <w:jc w:val="center"/>
        <w:rPr>
          <w:b/>
          <w:sz w:val="28"/>
          <w:szCs w:val="28"/>
        </w:rPr>
      </w:pPr>
      <w:r>
        <w:rPr>
          <w:b/>
          <w:sz w:val="28"/>
          <w:szCs w:val="28"/>
        </w:rPr>
        <w:t>ПОСТАНОВЛЕНИ</w:t>
      </w:r>
      <w:r w:rsidR="0016552A">
        <w:rPr>
          <w:b/>
          <w:sz w:val="28"/>
          <w:szCs w:val="28"/>
        </w:rPr>
        <w:t>Е</w:t>
      </w:r>
    </w:p>
    <w:p w:rsidR="00FE4779" w:rsidRPr="00937EE9" w:rsidRDefault="000B385E" w:rsidP="005C2D67">
      <w:pPr>
        <w:jc w:val="center"/>
        <w:rPr>
          <w:b/>
          <w:sz w:val="28"/>
          <w:szCs w:val="28"/>
        </w:rPr>
      </w:pPr>
      <w:r>
        <w:rPr>
          <w:b/>
          <w:sz w:val="28"/>
          <w:szCs w:val="28"/>
        </w:rPr>
        <w:t>от  «</w:t>
      </w:r>
      <w:r w:rsidR="0016552A">
        <w:rPr>
          <w:b/>
          <w:sz w:val="28"/>
          <w:szCs w:val="28"/>
        </w:rPr>
        <w:t>19</w:t>
      </w:r>
      <w:r w:rsidR="00FE4779">
        <w:rPr>
          <w:b/>
          <w:sz w:val="28"/>
          <w:szCs w:val="28"/>
        </w:rPr>
        <w:t>»</w:t>
      </w:r>
      <w:r w:rsidR="00A17652">
        <w:rPr>
          <w:b/>
          <w:sz w:val="28"/>
          <w:szCs w:val="28"/>
        </w:rPr>
        <w:t xml:space="preserve"> ию</w:t>
      </w:r>
      <w:r w:rsidR="0016552A">
        <w:rPr>
          <w:b/>
          <w:sz w:val="28"/>
          <w:szCs w:val="28"/>
        </w:rPr>
        <w:t>л</w:t>
      </w:r>
      <w:r w:rsidR="00A17652">
        <w:rPr>
          <w:b/>
          <w:sz w:val="28"/>
          <w:szCs w:val="28"/>
        </w:rPr>
        <w:t xml:space="preserve">я </w:t>
      </w:r>
      <w:r>
        <w:rPr>
          <w:b/>
          <w:sz w:val="28"/>
          <w:szCs w:val="28"/>
        </w:rPr>
        <w:t xml:space="preserve"> </w:t>
      </w:r>
      <w:r w:rsidR="005C2D67">
        <w:rPr>
          <w:b/>
          <w:sz w:val="28"/>
          <w:szCs w:val="28"/>
        </w:rPr>
        <w:t>202</w:t>
      </w:r>
      <w:r w:rsidR="007D7626">
        <w:rPr>
          <w:b/>
          <w:sz w:val="28"/>
          <w:szCs w:val="28"/>
        </w:rPr>
        <w:t>4</w:t>
      </w:r>
      <w:r w:rsidR="00FE4779" w:rsidRPr="00937EE9">
        <w:rPr>
          <w:b/>
          <w:sz w:val="28"/>
          <w:szCs w:val="28"/>
        </w:rPr>
        <w:t xml:space="preserve"> года</w:t>
      </w:r>
      <w:r w:rsidR="00EE4C60">
        <w:rPr>
          <w:b/>
          <w:sz w:val="28"/>
          <w:szCs w:val="28"/>
        </w:rPr>
        <w:t xml:space="preserve"> № </w:t>
      </w:r>
      <w:r w:rsidR="0016552A">
        <w:rPr>
          <w:b/>
          <w:sz w:val="28"/>
          <w:szCs w:val="28"/>
        </w:rPr>
        <w:t>28</w:t>
      </w:r>
      <w:bookmarkStart w:id="0" w:name="_GoBack"/>
      <w:bookmarkEnd w:id="0"/>
    </w:p>
    <w:p w:rsidR="00FE4779" w:rsidRDefault="00FE4779" w:rsidP="005C2D67">
      <w:pPr>
        <w:jc w:val="center"/>
        <w:rPr>
          <w:b/>
          <w:sz w:val="28"/>
          <w:szCs w:val="28"/>
        </w:rPr>
      </w:pPr>
      <w:r>
        <w:rPr>
          <w:b/>
          <w:sz w:val="28"/>
          <w:szCs w:val="28"/>
        </w:rPr>
        <w:t>а. Хакуринохабль</w:t>
      </w:r>
    </w:p>
    <w:p w:rsidR="00FE4779" w:rsidRPr="00067498" w:rsidRDefault="00FE4779" w:rsidP="00FE4779">
      <w:pPr>
        <w:jc w:val="center"/>
        <w:rPr>
          <w:b/>
          <w:sz w:val="28"/>
          <w:szCs w:val="28"/>
        </w:rPr>
      </w:pPr>
    </w:p>
    <w:p w:rsidR="00FE4779" w:rsidRPr="00A8542C" w:rsidRDefault="00FE4779" w:rsidP="00FE4779"/>
    <w:p w:rsidR="002749FD" w:rsidRPr="00A8542C" w:rsidRDefault="00FE4779" w:rsidP="002749FD">
      <w:r w:rsidRPr="00A8542C">
        <w:t>«О</w:t>
      </w:r>
      <w:r w:rsidR="00BE4E85" w:rsidRPr="00A8542C">
        <w:t xml:space="preserve"> внесении изменений и дополнений в административный регламент</w:t>
      </w:r>
      <w:r w:rsidR="002749FD" w:rsidRPr="00A8542C">
        <w:t xml:space="preserve"> к постановлению главы от </w:t>
      </w:r>
      <w:r w:rsidR="00A8542C" w:rsidRPr="00A8542C">
        <w:t>16.12.2020г.</w:t>
      </w:r>
      <w:r w:rsidR="00BE4E85" w:rsidRPr="00A8542C">
        <w:t xml:space="preserve"> №</w:t>
      </w:r>
      <w:r w:rsidR="00A8542C" w:rsidRPr="00A8542C">
        <w:t>43</w:t>
      </w:r>
      <w:r w:rsidR="00BE4E85" w:rsidRPr="00A8542C">
        <w:t xml:space="preserve">  </w:t>
      </w:r>
      <w:r w:rsidR="002749FD" w:rsidRPr="00A8542C">
        <w:t>«Пр</w:t>
      </w:r>
      <w:r w:rsidR="00E33B76" w:rsidRPr="00A8542C">
        <w:t>едоставление порубочного билета (или) разрешения на пересадку деревьев и кустарников</w:t>
      </w:r>
      <w:r w:rsidR="002749FD" w:rsidRPr="00A8542C">
        <w:t xml:space="preserve">» </w:t>
      </w:r>
    </w:p>
    <w:p w:rsidR="00BE4E85" w:rsidRDefault="00BE4E85" w:rsidP="002749FD">
      <w:pPr>
        <w:rPr>
          <w:rFonts w:ascii="Times New Roman CYR" w:hAnsi="Times New Roman CYR" w:cs="Times New Roman CYR"/>
        </w:rPr>
      </w:pPr>
    </w:p>
    <w:p w:rsidR="00FE4779" w:rsidRPr="00BD3AD8" w:rsidRDefault="00FE4779" w:rsidP="00FE4779">
      <w:pPr>
        <w:jc w:val="both"/>
        <w:rPr>
          <w:b/>
          <w:bCs/>
        </w:rPr>
      </w:pPr>
    </w:p>
    <w:p w:rsidR="005812D6" w:rsidRPr="002F58DE" w:rsidRDefault="001E0644" w:rsidP="008B10FD">
      <w:pPr>
        <w:shd w:val="clear" w:color="auto" w:fill="FFFFFF"/>
        <w:ind w:firstLine="708"/>
        <w:jc w:val="both"/>
      </w:pPr>
      <w:r w:rsidRPr="002F58DE">
        <w:t xml:space="preserve">В соответствии с Федеральным законом от </w:t>
      </w:r>
      <w:r w:rsidR="00ED65AE" w:rsidRPr="002F58DE">
        <w:t>27</w:t>
      </w:r>
      <w:r w:rsidRPr="002F58DE">
        <w:t>.</w:t>
      </w:r>
      <w:r w:rsidR="00ED65AE" w:rsidRPr="002F58DE">
        <w:t>07</w:t>
      </w:r>
      <w:r w:rsidRPr="002F58DE">
        <w:t>.20</w:t>
      </w:r>
      <w:r w:rsidR="00ED65AE" w:rsidRPr="002F58DE">
        <w:t>10 №210</w:t>
      </w:r>
      <w:r w:rsidRPr="002F58DE">
        <w:t>-ФЗ «</w:t>
      </w:r>
      <w:r w:rsidRPr="002F58DE">
        <w:rPr>
          <w:shd w:val="clear" w:color="auto" w:fill="FEFEFE"/>
        </w:rPr>
        <w:t>О</w:t>
      </w:r>
      <w:r w:rsidR="00ED65AE" w:rsidRPr="002F58DE">
        <w:rPr>
          <w:shd w:val="clear" w:color="auto" w:fill="FEFEFE"/>
        </w:rPr>
        <w:t>б организации предоставления государственных и муниципальных услуг</w:t>
      </w:r>
      <w:r w:rsidRPr="002F58DE">
        <w:rPr>
          <w:shd w:val="clear" w:color="auto" w:fill="FEFEFE"/>
        </w:rPr>
        <w:t xml:space="preserve">», а также </w:t>
      </w:r>
      <w:r w:rsidRPr="002F58DE">
        <w:t xml:space="preserve"> </w:t>
      </w:r>
      <w:r w:rsidR="00ED65AE" w:rsidRPr="002F58DE">
        <w:t>в соответствии с протестом прокуратуры Шовгеновского района</w:t>
      </w:r>
      <w:r w:rsidR="00097F16" w:rsidRPr="002F58DE">
        <w:t xml:space="preserve"> от 17.06.2024 №6-27/Прдп225-24-20790007, а так же в </w:t>
      </w:r>
      <w:r w:rsidRPr="002F58DE">
        <w:t xml:space="preserve">целях  привидения  в соответствие с действующим законодательством  </w:t>
      </w:r>
      <w:r w:rsidRPr="002F58DE">
        <w:rPr>
          <w:spacing w:val="2"/>
          <w:kern w:val="36"/>
        </w:rPr>
        <w:t>«</w:t>
      </w:r>
      <w:r w:rsidRPr="002F58DE">
        <w:rPr>
          <w:bCs/>
        </w:rPr>
        <w:t xml:space="preserve">административного регламента предоставление </w:t>
      </w:r>
      <w:r w:rsidRPr="002F58DE">
        <w:t>муниципальной услуги «Предоставление порубочного билета (или) разрешения на пересадку деревьев и кустарников» утвержденное постановлением главы от 16.12.2020г. №43 (в редакции постановление главы от 26.10.2021г.№58</w:t>
      </w:r>
      <w:r w:rsidR="00097F16" w:rsidRPr="002F58DE">
        <w:t>, от 15.07.2022г.№25</w:t>
      </w:r>
      <w:r w:rsidRPr="002F58DE">
        <w:t>)</w:t>
      </w:r>
    </w:p>
    <w:p w:rsidR="001E0644" w:rsidRPr="002F58DE" w:rsidRDefault="001E0644" w:rsidP="005812D6">
      <w:pPr>
        <w:shd w:val="clear" w:color="auto" w:fill="FFFFFF"/>
        <w:jc w:val="both"/>
      </w:pPr>
    </w:p>
    <w:p w:rsidR="005812D6" w:rsidRPr="002F58DE" w:rsidRDefault="005812D6" w:rsidP="005812D6">
      <w:pPr>
        <w:shd w:val="clear" w:color="auto" w:fill="FFFFFF"/>
        <w:jc w:val="center"/>
      </w:pPr>
      <w:r w:rsidRPr="002F58DE">
        <w:rPr>
          <w:b/>
        </w:rPr>
        <w:t>ПОСТАНОВЛЯЮ</w:t>
      </w:r>
      <w:r w:rsidRPr="002F58DE">
        <w:t>:</w:t>
      </w:r>
    </w:p>
    <w:p w:rsidR="002F58DE" w:rsidRPr="002F58DE" w:rsidRDefault="002F58DE" w:rsidP="005812D6">
      <w:pPr>
        <w:shd w:val="clear" w:color="auto" w:fill="FFFFFF"/>
        <w:jc w:val="center"/>
      </w:pPr>
    </w:p>
    <w:p w:rsidR="008B10FD" w:rsidRPr="002F58DE" w:rsidRDefault="008B10FD" w:rsidP="008B10FD">
      <w:pPr>
        <w:shd w:val="clear" w:color="auto" w:fill="FFFFFF"/>
        <w:jc w:val="both"/>
      </w:pPr>
      <w:r w:rsidRPr="002F58DE">
        <w:rPr>
          <w:b/>
        </w:rPr>
        <w:t xml:space="preserve">1. Раздел 2 </w:t>
      </w:r>
      <w:r w:rsidRPr="002F58DE">
        <w:t xml:space="preserve">Административного </w:t>
      </w:r>
      <w:proofErr w:type="gramStart"/>
      <w:r w:rsidRPr="002F58DE">
        <w:t>регламента  предоставления</w:t>
      </w:r>
      <w:proofErr w:type="gramEnd"/>
      <w:r w:rsidRPr="002F58DE">
        <w:t xml:space="preserve"> муниципальной услуги «Предоставление порубочного билета (или) разрешения на пересадку деревьев и кустарников» утвержденное постановлением главы администрации от 16.12.2020г.№ 43, дополнить пунктом </w:t>
      </w:r>
      <w:r w:rsidRPr="002F58DE">
        <w:rPr>
          <w:b/>
        </w:rPr>
        <w:t>2.1</w:t>
      </w:r>
      <w:r w:rsidR="007D7626" w:rsidRPr="002F58DE">
        <w:rPr>
          <w:b/>
        </w:rPr>
        <w:t>7</w:t>
      </w:r>
      <w:r w:rsidRPr="002F58DE">
        <w:t>. следующего содержания:</w:t>
      </w:r>
    </w:p>
    <w:p w:rsidR="00BD3AD8" w:rsidRPr="002F58DE" w:rsidRDefault="00BD3AD8" w:rsidP="00BD3AD8">
      <w:pPr>
        <w:pStyle w:val="pboth"/>
        <w:shd w:val="clear" w:color="auto" w:fill="FFFFFF"/>
        <w:spacing w:before="0" w:beforeAutospacing="0"/>
        <w:jc w:val="both"/>
      </w:pPr>
    </w:p>
    <w:p w:rsidR="00BD3AD8" w:rsidRPr="00BD3AD8" w:rsidRDefault="00BD3AD8" w:rsidP="00BD3AD8">
      <w:pPr>
        <w:pStyle w:val="pboth"/>
        <w:shd w:val="clear" w:color="auto" w:fill="FFFFFF"/>
        <w:spacing w:before="0" w:beforeAutospacing="0"/>
        <w:jc w:val="both"/>
        <w:rPr>
          <w:b/>
        </w:rPr>
      </w:pPr>
      <w:r w:rsidRPr="00BD3AD8">
        <w:rPr>
          <w:b/>
        </w:rPr>
        <w:t>2.17. Перечень требовании, которые не могут предъявляться к заявителю:</w:t>
      </w:r>
    </w:p>
    <w:p w:rsidR="00BD3AD8" w:rsidRPr="00BD3AD8" w:rsidRDefault="00BD3AD8" w:rsidP="00BD3AD8">
      <w:pPr>
        <w:pStyle w:val="pboth"/>
        <w:shd w:val="clear" w:color="auto" w:fill="FFFFFF"/>
        <w:spacing w:before="0" w:beforeAutospacing="0"/>
        <w:jc w:val="both"/>
      </w:pPr>
      <w:bookmarkStart w:id="1" w:name="000036"/>
      <w:bookmarkEnd w:id="1"/>
      <w:r w:rsidRPr="00BD3AD8">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D3AD8" w:rsidRPr="00BD3AD8" w:rsidRDefault="00BD3AD8" w:rsidP="00BD3AD8">
      <w:pPr>
        <w:pStyle w:val="pboth"/>
        <w:shd w:val="clear" w:color="auto" w:fill="FFFFFF"/>
        <w:spacing w:before="0" w:beforeAutospacing="0"/>
        <w:jc w:val="both"/>
      </w:pPr>
      <w:bookmarkStart w:id="2" w:name="000159"/>
      <w:bookmarkStart w:id="3" w:name="000037"/>
      <w:bookmarkEnd w:id="2"/>
      <w:bookmarkEnd w:id="3"/>
      <w:r w:rsidRPr="00BD3AD8">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anchor="100010" w:history="1">
        <w:r w:rsidRPr="00BD3AD8">
          <w:rPr>
            <w:rStyle w:val="a5"/>
            <w:rFonts w:eastAsia="Arial Unicode MS"/>
            <w:color w:val="auto"/>
          </w:rPr>
          <w:t>частью 1 статьи 1</w:t>
        </w:r>
      </w:hyperlink>
      <w:r w:rsidRPr="00BD3AD8">
        <w:t> </w:t>
      </w:r>
      <w:r w:rsidRPr="00BD3AD8">
        <w:rPr>
          <w:sz w:val="26"/>
          <w:szCs w:val="26"/>
        </w:rPr>
        <w:t xml:space="preserve"> Федерального закона от 27.07.2010 №210-ФЗ «</w:t>
      </w:r>
      <w:r w:rsidRPr="00BD3AD8">
        <w:rPr>
          <w:sz w:val="26"/>
          <w:szCs w:val="26"/>
          <w:shd w:val="clear" w:color="auto" w:fill="FEFEFE"/>
        </w:rPr>
        <w:t>Об организации предоставления государственных и муниципальных услуг»</w:t>
      </w:r>
      <w:r w:rsidRPr="00BD3AD8">
        <w:t xml:space="preserve">, в соответствии с нормативными правовыми актами Российской Федерации, нормативными </w:t>
      </w:r>
      <w:r w:rsidRPr="00BD3AD8">
        <w:lastRenderedPageBreak/>
        <w:t>правовыми актами субъектов Российской Федерации, муниципальными правовыми актами, за исключением документов, включенных в определенный </w:t>
      </w:r>
      <w:hyperlink r:id="rId9" w:anchor="000043" w:history="1">
        <w:r w:rsidRPr="00BD3AD8">
          <w:rPr>
            <w:rStyle w:val="a5"/>
            <w:rFonts w:eastAsia="Arial Unicode MS"/>
            <w:color w:val="auto"/>
          </w:rPr>
          <w:t>частью 6</w:t>
        </w:r>
      </w:hyperlink>
      <w:r w:rsidRPr="00BD3AD8">
        <w:t xml:space="preserve">  статьи 7 </w:t>
      </w:r>
      <w:r w:rsidRPr="00BD3AD8">
        <w:rPr>
          <w:sz w:val="26"/>
          <w:szCs w:val="26"/>
        </w:rPr>
        <w:t>Федерального закона от 27.07.2010 №210-ФЗ «</w:t>
      </w:r>
      <w:r w:rsidRPr="00BD3AD8">
        <w:rPr>
          <w:sz w:val="26"/>
          <w:szCs w:val="26"/>
          <w:shd w:val="clear" w:color="auto" w:fill="FEFEFE"/>
        </w:rPr>
        <w:t xml:space="preserve">Об организации предоставления государственных и муниципальных услуг» </w:t>
      </w:r>
      <w:r w:rsidRPr="00BD3AD8">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D3AD8" w:rsidRPr="00BD3AD8" w:rsidRDefault="00BD3AD8" w:rsidP="00BD3AD8">
      <w:pPr>
        <w:pStyle w:val="pboth"/>
        <w:shd w:val="clear" w:color="auto" w:fill="FFFFFF"/>
        <w:spacing w:before="0" w:beforeAutospacing="0"/>
        <w:jc w:val="both"/>
      </w:pPr>
      <w:bookmarkStart w:id="4" w:name="000038"/>
      <w:bookmarkEnd w:id="4"/>
      <w:r w:rsidRPr="00BD3AD8">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100056" w:history="1">
        <w:r w:rsidRPr="00BD3AD8">
          <w:rPr>
            <w:rStyle w:val="a5"/>
            <w:rFonts w:eastAsia="Arial Unicode MS"/>
            <w:color w:val="auto"/>
          </w:rPr>
          <w:t>части 1 статьи 9</w:t>
        </w:r>
      </w:hyperlink>
      <w:r w:rsidRPr="00BD3AD8">
        <w:t> </w:t>
      </w:r>
      <w:r w:rsidRPr="00BD3AD8">
        <w:rPr>
          <w:sz w:val="26"/>
          <w:szCs w:val="26"/>
        </w:rPr>
        <w:t>Федерального закона от 27.07.2010 №210-ФЗ «</w:t>
      </w:r>
      <w:r w:rsidRPr="00BD3AD8">
        <w:rPr>
          <w:sz w:val="26"/>
          <w:szCs w:val="26"/>
          <w:shd w:val="clear" w:color="auto" w:fill="FEFEFE"/>
        </w:rPr>
        <w:t>Об организации предоставления государственных и муниципальных услуг»</w:t>
      </w:r>
      <w:r w:rsidRPr="00BD3AD8">
        <w:t>;</w:t>
      </w:r>
    </w:p>
    <w:p w:rsidR="00BD3AD8" w:rsidRPr="00BD3AD8" w:rsidRDefault="00BD3AD8" w:rsidP="00BD3AD8">
      <w:pPr>
        <w:pStyle w:val="pboth"/>
        <w:shd w:val="clear" w:color="auto" w:fill="FFFFFF"/>
        <w:spacing w:before="0" w:beforeAutospacing="0"/>
        <w:jc w:val="both"/>
      </w:pPr>
      <w:bookmarkStart w:id="5" w:name="000290"/>
      <w:bookmarkEnd w:id="5"/>
      <w:r w:rsidRPr="00BD3AD8">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D3AD8" w:rsidRPr="00BD3AD8" w:rsidRDefault="00BD3AD8" w:rsidP="00BD3AD8">
      <w:pPr>
        <w:pStyle w:val="pboth"/>
        <w:shd w:val="clear" w:color="auto" w:fill="FFFFFF"/>
        <w:spacing w:before="0" w:beforeAutospacing="0"/>
        <w:jc w:val="both"/>
      </w:pPr>
      <w:bookmarkStart w:id="6" w:name="000291"/>
      <w:bookmarkEnd w:id="6"/>
      <w:r w:rsidRPr="00BD3AD8">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D3AD8" w:rsidRPr="00BD3AD8" w:rsidRDefault="00BD3AD8" w:rsidP="00BD3AD8">
      <w:pPr>
        <w:pStyle w:val="pboth"/>
        <w:shd w:val="clear" w:color="auto" w:fill="FFFFFF"/>
        <w:spacing w:before="0" w:beforeAutospacing="0"/>
        <w:jc w:val="both"/>
      </w:pPr>
      <w:bookmarkStart w:id="7" w:name="000292"/>
      <w:bookmarkEnd w:id="7"/>
      <w:r w:rsidRPr="00BD3AD8">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D3AD8" w:rsidRPr="00BD3AD8" w:rsidRDefault="00BD3AD8" w:rsidP="00BD3AD8">
      <w:pPr>
        <w:pStyle w:val="pboth"/>
        <w:shd w:val="clear" w:color="auto" w:fill="FFFFFF"/>
        <w:spacing w:before="0" w:beforeAutospacing="0"/>
        <w:jc w:val="both"/>
      </w:pPr>
      <w:bookmarkStart w:id="8" w:name="000293"/>
      <w:bookmarkEnd w:id="8"/>
      <w:r w:rsidRPr="00BD3AD8">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D3AD8" w:rsidRPr="00BD3AD8" w:rsidRDefault="00BD3AD8" w:rsidP="00BD3AD8">
      <w:pPr>
        <w:pStyle w:val="pboth"/>
        <w:shd w:val="clear" w:color="auto" w:fill="FFFFFF"/>
        <w:spacing w:before="0" w:beforeAutospacing="0"/>
        <w:jc w:val="both"/>
      </w:pPr>
      <w:bookmarkStart w:id="9" w:name="000294"/>
      <w:bookmarkEnd w:id="9"/>
      <w:r w:rsidRPr="00BD3AD8">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anchor="100352" w:history="1">
        <w:r w:rsidRPr="00BD3AD8">
          <w:rPr>
            <w:rStyle w:val="a5"/>
            <w:rFonts w:eastAsia="Arial Unicode MS"/>
            <w:color w:val="auto"/>
          </w:rPr>
          <w:t>частью 1.1 статьи 16</w:t>
        </w:r>
      </w:hyperlink>
      <w:r w:rsidRPr="00BD3AD8">
        <w:t> </w:t>
      </w:r>
      <w:r w:rsidRPr="00BD3AD8">
        <w:rPr>
          <w:sz w:val="26"/>
          <w:szCs w:val="26"/>
        </w:rPr>
        <w:t>Федерального закона от 27.07.2010 №210-ФЗ «</w:t>
      </w:r>
      <w:r w:rsidRPr="00BD3AD8">
        <w:rPr>
          <w:sz w:val="26"/>
          <w:szCs w:val="26"/>
          <w:shd w:val="clear" w:color="auto" w:fill="FEFEFE"/>
        </w:rPr>
        <w:t>Об организации предоставления государственных и муниципальных услуг»</w:t>
      </w:r>
      <w:r w:rsidRPr="00BD3AD8">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anchor="100352" w:history="1">
        <w:r w:rsidRPr="00BD3AD8">
          <w:rPr>
            <w:rStyle w:val="a5"/>
            <w:rFonts w:eastAsia="Arial Unicode MS"/>
            <w:color w:val="auto"/>
          </w:rPr>
          <w:t>частью 1.1 статьи 16</w:t>
        </w:r>
      </w:hyperlink>
      <w:r w:rsidRPr="00BD3AD8">
        <w:t> </w:t>
      </w:r>
      <w:r w:rsidRPr="00BD3AD8">
        <w:rPr>
          <w:sz w:val="26"/>
          <w:szCs w:val="26"/>
        </w:rPr>
        <w:t xml:space="preserve">Федерального закона от 27.07.2010 №210-ФЗ </w:t>
      </w:r>
      <w:r w:rsidRPr="00BD3AD8">
        <w:rPr>
          <w:sz w:val="26"/>
          <w:szCs w:val="26"/>
        </w:rPr>
        <w:lastRenderedPageBreak/>
        <w:t>«</w:t>
      </w:r>
      <w:r w:rsidRPr="00BD3AD8">
        <w:rPr>
          <w:sz w:val="26"/>
          <w:szCs w:val="26"/>
          <w:shd w:val="clear" w:color="auto" w:fill="FEFEFE"/>
        </w:rPr>
        <w:t>Об организации предоставления государственных и муниципальных услуг»</w:t>
      </w:r>
      <w:r w:rsidRPr="00BD3AD8">
        <w:t>, уведомляется заявитель, а также приносятся извинения за доставленные неудобства;</w:t>
      </w:r>
    </w:p>
    <w:p w:rsidR="00BD3AD8" w:rsidRPr="00BD3AD8" w:rsidRDefault="00BD3AD8" w:rsidP="00BD3AD8">
      <w:pPr>
        <w:pStyle w:val="pboth"/>
        <w:shd w:val="clear" w:color="auto" w:fill="FFFFFF"/>
        <w:spacing w:before="0" w:beforeAutospacing="0"/>
        <w:jc w:val="both"/>
        <w:rPr>
          <w:color w:val="212529"/>
        </w:rPr>
      </w:pPr>
      <w:bookmarkStart w:id="10" w:name="000317"/>
      <w:bookmarkEnd w:id="10"/>
      <w:r w:rsidRPr="00BD3AD8">
        <w:t>5) предоставления на бумажном носителе документов и информации, электронные образы которых ранее были заверены в соответствии с </w:t>
      </w:r>
      <w:hyperlink r:id="rId13" w:anchor="000359" w:history="1">
        <w:r w:rsidRPr="00BD3AD8">
          <w:rPr>
            <w:rStyle w:val="a5"/>
            <w:rFonts w:eastAsia="Arial Unicode MS"/>
            <w:color w:val="auto"/>
          </w:rPr>
          <w:t>пунктом 7.2 части 1 статьи 16</w:t>
        </w:r>
      </w:hyperlink>
      <w:r w:rsidRPr="00BD3AD8">
        <w:t> </w:t>
      </w:r>
      <w:r w:rsidRPr="00BD3AD8">
        <w:rPr>
          <w:sz w:val="26"/>
          <w:szCs w:val="26"/>
        </w:rPr>
        <w:t>Федерального закона от 27.07.2010 №210-ФЗ «</w:t>
      </w:r>
      <w:r w:rsidRPr="00BD3AD8">
        <w:rPr>
          <w:sz w:val="26"/>
          <w:szCs w:val="26"/>
          <w:shd w:val="clear" w:color="auto" w:fill="FEFEFE"/>
        </w:rPr>
        <w:t>Об организации предоставления государственных и муниципальных услуг»</w:t>
      </w:r>
      <w:r w:rsidRPr="00BD3AD8">
        <w:t xml:space="preserve">, за исключением случаев, если нанесение отметок на такие документы либо </w:t>
      </w:r>
      <w:r w:rsidRPr="00BD3AD8">
        <w:rPr>
          <w:color w:val="212529"/>
        </w:rPr>
        <w:t>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B10FD" w:rsidRPr="00EE4AF6" w:rsidRDefault="008B10FD" w:rsidP="008B10FD">
      <w:pPr>
        <w:shd w:val="clear" w:color="auto" w:fill="FFFFFF"/>
        <w:jc w:val="both"/>
        <w:rPr>
          <w:color w:val="FF0000"/>
          <w:sz w:val="26"/>
          <w:szCs w:val="26"/>
        </w:rPr>
      </w:pPr>
    </w:p>
    <w:p w:rsidR="008B10FD" w:rsidRPr="001204DB" w:rsidRDefault="008B10FD" w:rsidP="008B10FD">
      <w:pPr>
        <w:tabs>
          <w:tab w:val="left" w:pos="0"/>
        </w:tabs>
        <w:ind w:firstLine="567"/>
        <w:rPr>
          <w:sz w:val="26"/>
          <w:szCs w:val="26"/>
        </w:rPr>
      </w:pPr>
    </w:p>
    <w:p w:rsidR="008B10FD" w:rsidRPr="002F58DE" w:rsidRDefault="008B10FD" w:rsidP="008B10FD">
      <w:pPr>
        <w:ind w:firstLine="567"/>
        <w:outlineLvl w:val="0"/>
      </w:pPr>
      <w:r w:rsidRPr="002F58DE">
        <w:rPr>
          <w:b/>
        </w:rPr>
        <w:t>2.</w:t>
      </w:r>
      <w:r w:rsidRPr="002F58DE">
        <w:t xml:space="preserve"> Настоящее постановление опубликовать или обнародовать в районной газете «Заря» и разместить на официальном сайте сельского поселения.</w:t>
      </w:r>
    </w:p>
    <w:p w:rsidR="008B10FD" w:rsidRPr="002F58DE" w:rsidRDefault="008B10FD" w:rsidP="008B10FD">
      <w:pPr>
        <w:ind w:firstLine="708"/>
        <w:outlineLvl w:val="0"/>
      </w:pPr>
    </w:p>
    <w:p w:rsidR="008B10FD" w:rsidRPr="002F58DE" w:rsidRDefault="008B10FD" w:rsidP="008B10FD">
      <w:pPr>
        <w:ind w:firstLine="708"/>
        <w:outlineLvl w:val="0"/>
      </w:pPr>
    </w:p>
    <w:p w:rsidR="008B10FD" w:rsidRPr="002F58DE" w:rsidRDefault="008B10FD" w:rsidP="008B10FD">
      <w:pPr>
        <w:ind w:firstLine="708"/>
        <w:outlineLvl w:val="0"/>
      </w:pPr>
    </w:p>
    <w:p w:rsidR="00BD3AD8" w:rsidRPr="002F58DE" w:rsidRDefault="00BD3AD8" w:rsidP="008B10FD">
      <w:pPr>
        <w:outlineLvl w:val="0"/>
        <w:rPr>
          <w:color w:val="000000" w:themeColor="text1"/>
        </w:rPr>
      </w:pPr>
      <w:r w:rsidRPr="002F58DE">
        <w:rPr>
          <w:color w:val="000000" w:themeColor="text1"/>
        </w:rPr>
        <w:t>И.</w:t>
      </w:r>
      <w:proofErr w:type="gramStart"/>
      <w:r w:rsidRPr="002F58DE">
        <w:rPr>
          <w:color w:val="000000" w:themeColor="text1"/>
        </w:rPr>
        <w:t>о.главы</w:t>
      </w:r>
      <w:proofErr w:type="gramEnd"/>
      <w:r w:rsidRPr="002F58DE">
        <w:rPr>
          <w:color w:val="000000" w:themeColor="text1"/>
        </w:rPr>
        <w:t xml:space="preserve"> муниципального образования</w:t>
      </w:r>
    </w:p>
    <w:p w:rsidR="00FE4779" w:rsidRPr="002F58DE" w:rsidRDefault="008B10FD" w:rsidP="00BD3AD8">
      <w:pPr>
        <w:outlineLvl w:val="0"/>
        <w:rPr>
          <w:b/>
          <w:bCs/>
        </w:rPr>
      </w:pPr>
      <w:r w:rsidRPr="002F58DE">
        <w:t>«Хакуринохабльское сельское поселение»</w:t>
      </w:r>
      <w:r w:rsidRPr="002F58DE">
        <w:tab/>
      </w:r>
      <w:r w:rsidR="00BD3AD8" w:rsidRPr="002F58DE">
        <w:t xml:space="preserve">                                          З.Р. </w:t>
      </w:r>
      <w:proofErr w:type="spellStart"/>
      <w:r w:rsidR="00BD3AD8" w:rsidRPr="002F58DE">
        <w:t>Стрикачев</w:t>
      </w:r>
      <w:proofErr w:type="spellEnd"/>
    </w:p>
    <w:p w:rsidR="00F92E21" w:rsidRPr="002F58DE" w:rsidRDefault="00F92E21"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Default="00097F16" w:rsidP="00BE4E85">
      <w:pPr>
        <w:ind w:left="4820"/>
        <w:jc w:val="center"/>
      </w:pPr>
    </w:p>
    <w:p w:rsidR="00097F16" w:rsidRPr="00BD3AD8" w:rsidRDefault="00097F16" w:rsidP="00BE4E85">
      <w:pPr>
        <w:ind w:left="4820"/>
        <w:jc w:val="center"/>
      </w:pPr>
    </w:p>
    <w:p w:rsidR="00097F16" w:rsidRPr="00BD3AD8" w:rsidRDefault="00097F16" w:rsidP="00BE4E85">
      <w:pPr>
        <w:ind w:left="4820"/>
        <w:jc w:val="center"/>
      </w:pPr>
    </w:p>
    <w:p w:rsidR="00097F16" w:rsidRPr="00BD3AD8" w:rsidRDefault="00097F16" w:rsidP="00BE4E85">
      <w:pPr>
        <w:ind w:left="4820"/>
        <w:jc w:val="center"/>
      </w:pPr>
    </w:p>
    <w:p w:rsidR="00097F16" w:rsidRDefault="00097F16" w:rsidP="00BE4E85">
      <w:pPr>
        <w:ind w:left="4820"/>
        <w:jc w:val="center"/>
      </w:pPr>
    </w:p>
    <w:sectPr w:rsidR="00097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A2741"/>
    <w:multiLevelType w:val="multilevel"/>
    <w:tmpl w:val="F2D451C6"/>
    <w:lvl w:ilvl="0">
      <w:start w:val="1"/>
      <w:numFmt w:val="decimal"/>
      <w:lvlText w:val="%1."/>
      <w:lvlJc w:val="left"/>
      <w:pPr>
        <w:tabs>
          <w:tab w:val="num" w:pos="420"/>
        </w:tabs>
        <w:ind w:left="420" w:hanging="420"/>
      </w:pPr>
      <w:rPr>
        <w:rFonts w:cs="Arial Black"/>
        <w:b w:val="0"/>
        <w:bCs w:val="0"/>
        <w:color w:val="auto"/>
      </w:rPr>
    </w:lvl>
    <w:lvl w:ilvl="1">
      <w:start w:val="1"/>
      <w:numFmt w:val="decimal"/>
      <w:lvlText w:val="%1.%2."/>
      <w:lvlJc w:val="left"/>
      <w:pPr>
        <w:tabs>
          <w:tab w:val="num" w:pos="1080"/>
        </w:tabs>
        <w:ind w:left="1080" w:hanging="720"/>
      </w:pPr>
      <w:rPr>
        <w:rFonts w:cs="Arial Black"/>
        <w:b w:val="0"/>
        <w:bCs w:val="0"/>
        <w:i w:val="0"/>
        <w:iCs w:val="0"/>
        <w:color w:val="auto"/>
      </w:rPr>
    </w:lvl>
    <w:lvl w:ilvl="2">
      <w:start w:val="1"/>
      <w:numFmt w:val="decimal"/>
      <w:lvlText w:val="%1.%2.%3."/>
      <w:lvlJc w:val="left"/>
      <w:pPr>
        <w:tabs>
          <w:tab w:val="num" w:pos="1440"/>
        </w:tabs>
        <w:ind w:left="1440" w:hanging="720"/>
      </w:pPr>
      <w:rPr>
        <w:rFonts w:cs="Arial Black"/>
        <w:b w:val="0"/>
        <w:bCs w:val="0"/>
        <w:color w:val="auto"/>
      </w:rPr>
    </w:lvl>
    <w:lvl w:ilvl="3">
      <w:start w:val="1"/>
      <w:numFmt w:val="decimal"/>
      <w:lvlText w:val="%1.%2.%3.%4."/>
      <w:lvlJc w:val="left"/>
      <w:pPr>
        <w:tabs>
          <w:tab w:val="num" w:pos="2160"/>
        </w:tabs>
        <w:ind w:left="2160" w:hanging="1080"/>
      </w:pPr>
      <w:rPr>
        <w:rFonts w:cs="Arial Black"/>
        <w:b w:val="0"/>
        <w:bCs w:val="0"/>
        <w:color w:val="auto"/>
      </w:rPr>
    </w:lvl>
    <w:lvl w:ilvl="4">
      <w:start w:val="1"/>
      <w:numFmt w:val="decimal"/>
      <w:lvlText w:val="%1.%2.%3.%4.%5."/>
      <w:lvlJc w:val="left"/>
      <w:pPr>
        <w:tabs>
          <w:tab w:val="num" w:pos="2520"/>
        </w:tabs>
        <w:ind w:left="2520" w:hanging="1080"/>
      </w:pPr>
      <w:rPr>
        <w:rFonts w:cs="Arial Black"/>
        <w:b w:val="0"/>
        <w:bCs w:val="0"/>
        <w:color w:val="auto"/>
      </w:rPr>
    </w:lvl>
    <w:lvl w:ilvl="5">
      <w:start w:val="1"/>
      <w:numFmt w:val="decimal"/>
      <w:lvlText w:val="%1.%2.%3.%4.%5.%6."/>
      <w:lvlJc w:val="left"/>
      <w:pPr>
        <w:tabs>
          <w:tab w:val="num" w:pos="3240"/>
        </w:tabs>
        <w:ind w:left="3240" w:hanging="1440"/>
      </w:pPr>
      <w:rPr>
        <w:rFonts w:cs="Arial Black"/>
        <w:b w:val="0"/>
        <w:bCs w:val="0"/>
        <w:color w:val="auto"/>
      </w:rPr>
    </w:lvl>
    <w:lvl w:ilvl="6">
      <w:start w:val="1"/>
      <w:numFmt w:val="decimal"/>
      <w:lvlText w:val="%1.%2.%3.%4.%5.%6.%7."/>
      <w:lvlJc w:val="left"/>
      <w:pPr>
        <w:tabs>
          <w:tab w:val="num" w:pos="3960"/>
        </w:tabs>
        <w:ind w:left="3960" w:hanging="1800"/>
      </w:pPr>
      <w:rPr>
        <w:rFonts w:cs="Arial Black"/>
        <w:b w:val="0"/>
        <w:bCs w:val="0"/>
        <w:color w:val="auto"/>
      </w:rPr>
    </w:lvl>
    <w:lvl w:ilvl="7">
      <w:start w:val="1"/>
      <w:numFmt w:val="decimal"/>
      <w:lvlText w:val="%1.%2.%3.%4.%5.%6.%7.%8."/>
      <w:lvlJc w:val="left"/>
      <w:pPr>
        <w:tabs>
          <w:tab w:val="num" w:pos="4320"/>
        </w:tabs>
        <w:ind w:left="4320" w:hanging="1800"/>
      </w:pPr>
      <w:rPr>
        <w:rFonts w:cs="Arial Black"/>
        <w:b w:val="0"/>
        <w:bCs w:val="0"/>
        <w:color w:val="auto"/>
      </w:rPr>
    </w:lvl>
    <w:lvl w:ilvl="8">
      <w:start w:val="1"/>
      <w:numFmt w:val="decimal"/>
      <w:lvlText w:val="%1.%2.%3.%4.%5.%6.%7.%8.%9."/>
      <w:lvlJc w:val="left"/>
      <w:pPr>
        <w:tabs>
          <w:tab w:val="num" w:pos="5040"/>
        </w:tabs>
        <w:ind w:left="5040" w:hanging="2160"/>
      </w:pPr>
      <w:rPr>
        <w:rFonts w:cs="Arial Black"/>
        <w:b w:val="0"/>
        <w:bCs w:val="0"/>
        <w:color w:val="auto"/>
      </w:rPr>
    </w:lvl>
  </w:abstractNum>
  <w:abstractNum w:abstractNumId="1" w15:restartNumberingAfterBreak="0">
    <w:nsid w:val="2DBB1C8A"/>
    <w:multiLevelType w:val="multilevel"/>
    <w:tmpl w:val="291C699E"/>
    <w:lvl w:ilvl="0">
      <w:start w:val="2"/>
      <w:numFmt w:val="decimal"/>
      <w:lvlText w:val="%1."/>
      <w:lvlJc w:val="left"/>
      <w:pPr>
        <w:tabs>
          <w:tab w:val="num" w:pos="420"/>
        </w:tabs>
        <w:ind w:left="420" w:hanging="420"/>
      </w:pPr>
    </w:lvl>
    <w:lvl w:ilvl="1">
      <w:start w:val="5"/>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2" w15:restartNumberingAfterBreak="0">
    <w:nsid w:val="50D66E5F"/>
    <w:multiLevelType w:val="multilevel"/>
    <w:tmpl w:val="E54AF9A2"/>
    <w:lvl w:ilvl="0">
      <w:start w:val="1"/>
      <w:numFmt w:val="decimal"/>
      <w:lvlText w:val="%1."/>
      <w:lvlJc w:val="left"/>
      <w:pPr>
        <w:tabs>
          <w:tab w:val="num" w:pos="510"/>
        </w:tabs>
        <w:ind w:left="510" w:hanging="510"/>
      </w:pPr>
    </w:lvl>
    <w:lvl w:ilvl="1">
      <w:start w:val="1"/>
      <w:numFmt w:val="decimal"/>
      <w:lvlText w:val="%1.%2."/>
      <w:lvlJc w:val="left"/>
      <w:pPr>
        <w:tabs>
          <w:tab w:val="num" w:pos="1429"/>
        </w:tabs>
        <w:ind w:left="1429"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3" w15:restartNumberingAfterBreak="0">
    <w:nsid w:val="6847265A"/>
    <w:multiLevelType w:val="hybridMultilevel"/>
    <w:tmpl w:val="7804CE76"/>
    <w:lvl w:ilvl="0" w:tplc="15BC20FC">
      <w:start w:val="1"/>
      <w:numFmt w:val="decimal"/>
      <w:lvlText w:val="%1."/>
      <w:lvlJc w:val="left"/>
      <w:pPr>
        <w:tabs>
          <w:tab w:val="num" w:pos="720"/>
        </w:tabs>
        <w:ind w:left="720" w:hanging="360"/>
      </w:pPr>
    </w:lvl>
    <w:lvl w:ilvl="1" w:tplc="ECC62618">
      <w:numFmt w:val="none"/>
      <w:lvlText w:val=""/>
      <w:lvlJc w:val="left"/>
      <w:pPr>
        <w:tabs>
          <w:tab w:val="num" w:pos="360"/>
        </w:tabs>
        <w:ind w:left="0" w:firstLine="0"/>
      </w:pPr>
    </w:lvl>
    <w:lvl w:ilvl="2" w:tplc="C040DA98">
      <w:numFmt w:val="none"/>
      <w:lvlText w:val=""/>
      <w:lvlJc w:val="left"/>
      <w:pPr>
        <w:tabs>
          <w:tab w:val="num" w:pos="360"/>
        </w:tabs>
        <w:ind w:left="0" w:firstLine="0"/>
      </w:pPr>
    </w:lvl>
    <w:lvl w:ilvl="3" w:tplc="A15A69DE">
      <w:numFmt w:val="none"/>
      <w:lvlText w:val=""/>
      <w:lvlJc w:val="left"/>
      <w:pPr>
        <w:tabs>
          <w:tab w:val="num" w:pos="360"/>
        </w:tabs>
        <w:ind w:left="0" w:firstLine="0"/>
      </w:pPr>
    </w:lvl>
    <w:lvl w:ilvl="4" w:tplc="C0ACF9E0">
      <w:numFmt w:val="none"/>
      <w:lvlText w:val=""/>
      <w:lvlJc w:val="left"/>
      <w:pPr>
        <w:tabs>
          <w:tab w:val="num" w:pos="360"/>
        </w:tabs>
        <w:ind w:left="0" w:firstLine="0"/>
      </w:pPr>
    </w:lvl>
    <w:lvl w:ilvl="5" w:tplc="C3DC5C06">
      <w:numFmt w:val="none"/>
      <w:lvlText w:val=""/>
      <w:lvlJc w:val="left"/>
      <w:pPr>
        <w:tabs>
          <w:tab w:val="num" w:pos="360"/>
        </w:tabs>
        <w:ind w:left="0" w:firstLine="0"/>
      </w:pPr>
    </w:lvl>
    <w:lvl w:ilvl="6" w:tplc="AF480A4A">
      <w:numFmt w:val="none"/>
      <w:lvlText w:val=""/>
      <w:lvlJc w:val="left"/>
      <w:pPr>
        <w:tabs>
          <w:tab w:val="num" w:pos="360"/>
        </w:tabs>
        <w:ind w:left="0" w:firstLine="0"/>
      </w:pPr>
    </w:lvl>
    <w:lvl w:ilvl="7" w:tplc="33607144">
      <w:numFmt w:val="none"/>
      <w:lvlText w:val=""/>
      <w:lvlJc w:val="left"/>
      <w:pPr>
        <w:tabs>
          <w:tab w:val="num" w:pos="360"/>
        </w:tabs>
        <w:ind w:left="0" w:firstLine="0"/>
      </w:pPr>
    </w:lvl>
    <w:lvl w:ilvl="8" w:tplc="D73CB9E6">
      <w:numFmt w:val="none"/>
      <w:lvlText w:val=""/>
      <w:lvlJc w:val="left"/>
      <w:pPr>
        <w:tabs>
          <w:tab w:val="num" w:pos="360"/>
        </w:tabs>
        <w:ind w:left="0" w:firstLine="0"/>
      </w:pPr>
    </w:lvl>
  </w:abstractNum>
  <w:abstractNum w:abstractNumId="4" w15:restartNumberingAfterBreak="0">
    <w:nsid w:val="7F9432AF"/>
    <w:multiLevelType w:val="multilevel"/>
    <w:tmpl w:val="291C699E"/>
    <w:lvl w:ilvl="0">
      <w:start w:val="2"/>
      <w:numFmt w:val="decimal"/>
      <w:lvlText w:val="%1."/>
      <w:lvlJc w:val="left"/>
      <w:pPr>
        <w:tabs>
          <w:tab w:val="num" w:pos="420"/>
        </w:tabs>
        <w:ind w:left="420" w:hanging="420"/>
      </w:pPr>
    </w:lvl>
    <w:lvl w:ilvl="1">
      <w:start w:val="1"/>
      <w:numFmt w:val="decimal"/>
      <w:lvlText w:val="%1.%2."/>
      <w:lvlJc w:val="left"/>
      <w:pPr>
        <w:tabs>
          <w:tab w:val="num" w:pos="1440"/>
        </w:tabs>
        <w:ind w:left="144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679"/>
    <w:rsid w:val="00097F16"/>
    <w:rsid w:val="000B385E"/>
    <w:rsid w:val="000C1B4B"/>
    <w:rsid w:val="00113A70"/>
    <w:rsid w:val="0016552A"/>
    <w:rsid w:val="001E0644"/>
    <w:rsid w:val="0027424E"/>
    <w:rsid w:val="002749FD"/>
    <w:rsid w:val="002F58DE"/>
    <w:rsid w:val="003754EE"/>
    <w:rsid w:val="00515735"/>
    <w:rsid w:val="00555DD1"/>
    <w:rsid w:val="005812D6"/>
    <w:rsid w:val="005C2D67"/>
    <w:rsid w:val="006560C5"/>
    <w:rsid w:val="006F0B6F"/>
    <w:rsid w:val="00740CF9"/>
    <w:rsid w:val="00757D1E"/>
    <w:rsid w:val="007D7626"/>
    <w:rsid w:val="00842849"/>
    <w:rsid w:val="00863BE0"/>
    <w:rsid w:val="008B0C5C"/>
    <w:rsid w:val="008B10FD"/>
    <w:rsid w:val="008C54BE"/>
    <w:rsid w:val="00984C66"/>
    <w:rsid w:val="009B7C07"/>
    <w:rsid w:val="00A17652"/>
    <w:rsid w:val="00A71523"/>
    <w:rsid w:val="00A82679"/>
    <w:rsid w:val="00A8542C"/>
    <w:rsid w:val="00AC6243"/>
    <w:rsid w:val="00B3787A"/>
    <w:rsid w:val="00BD3AD8"/>
    <w:rsid w:val="00BE4E85"/>
    <w:rsid w:val="00C365BB"/>
    <w:rsid w:val="00C7556A"/>
    <w:rsid w:val="00CA7DC5"/>
    <w:rsid w:val="00DE02DD"/>
    <w:rsid w:val="00E33B76"/>
    <w:rsid w:val="00ED65AE"/>
    <w:rsid w:val="00EE4AF6"/>
    <w:rsid w:val="00EE4C60"/>
    <w:rsid w:val="00F92E21"/>
    <w:rsid w:val="00FE4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57B4"/>
  <w15:docId w15:val="{3A9154D9-6E6E-4CA9-A7DF-8EE7BC64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779"/>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FE4779"/>
    <w:pPr>
      <w:keepNext/>
      <w:spacing w:line="360" w:lineRule="auto"/>
      <w:jc w:val="center"/>
      <w:outlineLvl w:val="0"/>
    </w:pPr>
    <w:rPr>
      <w:rFonts w:eastAsia="Arial Unicode MS"/>
      <w:b/>
      <w:sz w:val="40"/>
    </w:rPr>
  </w:style>
  <w:style w:type="paragraph" w:styleId="2">
    <w:name w:val="heading 2"/>
    <w:aliases w:val="H2,&quot;Изумруд&quot;"/>
    <w:basedOn w:val="a"/>
    <w:next w:val="a"/>
    <w:link w:val="20"/>
    <w:qFormat/>
    <w:rsid w:val="00FE4779"/>
    <w:pPr>
      <w:keepNext/>
      <w:outlineLvl w:val="1"/>
    </w:pPr>
    <w:rPr>
      <w:rFonts w:eastAsia="Arial Unicode MS"/>
      <w:sz w:val="28"/>
      <w:szCs w:val="20"/>
    </w:rPr>
  </w:style>
  <w:style w:type="paragraph" w:styleId="5">
    <w:name w:val="heading 5"/>
    <w:basedOn w:val="a"/>
    <w:next w:val="a"/>
    <w:link w:val="50"/>
    <w:qFormat/>
    <w:rsid w:val="00FE4779"/>
    <w:pPr>
      <w:keepNext/>
      <w:spacing w:before="120" w:line="20" w:lineRule="atLeast"/>
      <w:ind w:hanging="48"/>
      <w:jc w:val="center"/>
      <w:outlineLvl w:val="4"/>
    </w:pPr>
    <w:rPr>
      <w:rFonts w:eastAsia="Arial Unicode MS"/>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FE4779"/>
    <w:rPr>
      <w:rFonts w:ascii="Times New Roman" w:eastAsia="Arial Unicode MS" w:hAnsi="Times New Roman" w:cs="Times New Roman"/>
      <w:b/>
      <w:sz w:val="40"/>
      <w:szCs w:val="24"/>
      <w:lang w:eastAsia="ru-RU"/>
    </w:rPr>
  </w:style>
  <w:style w:type="character" w:customStyle="1" w:styleId="20">
    <w:name w:val="Заголовок 2 Знак"/>
    <w:aliases w:val="H2 Знак,&quot;Изумруд&quot; Знак"/>
    <w:basedOn w:val="a0"/>
    <w:link w:val="2"/>
    <w:rsid w:val="00FE4779"/>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FE4779"/>
    <w:rPr>
      <w:rFonts w:ascii="Times New Roman" w:eastAsia="Arial Unicode MS" w:hAnsi="Times New Roman" w:cs="Times New Roman"/>
      <w:b/>
      <w:i/>
      <w:sz w:val="24"/>
      <w:szCs w:val="20"/>
      <w:lang w:eastAsia="ru-RU"/>
    </w:rPr>
  </w:style>
  <w:style w:type="paragraph" w:styleId="a3">
    <w:name w:val="Body Text Indent"/>
    <w:basedOn w:val="a"/>
    <w:link w:val="a4"/>
    <w:rsid w:val="00FE4779"/>
    <w:pPr>
      <w:tabs>
        <w:tab w:val="left" w:pos="1080"/>
      </w:tabs>
      <w:ind w:left="176"/>
      <w:jc w:val="center"/>
    </w:pPr>
    <w:rPr>
      <w:b/>
      <w:i/>
      <w:sz w:val="28"/>
      <w:szCs w:val="20"/>
    </w:rPr>
  </w:style>
  <w:style w:type="character" w:customStyle="1" w:styleId="a4">
    <w:name w:val="Основной текст с отступом Знак"/>
    <w:basedOn w:val="a0"/>
    <w:link w:val="a3"/>
    <w:rsid w:val="00FE4779"/>
    <w:rPr>
      <w:rFonts w:ascii="Times New Roman" w:eastAsia="Times New Roman" w:hAnsi="Times New Roman" w:cs="Times New Roman"/>
      <w:b/>
      <w:i/>
      <w:sz w:val="28"/>
      <w:szCs w:val="20"/>
      <w:lang w:eastAsia="ru-RU"/>
    </w:rPr>
  </w:style>
  <w:style w:type="character" w:styleId="a5">
    <w:name w:val="Hyperlink"/>
    <w:rsid w:val="00FE4779"/>
    <w:rPr>
      <w:color w:val="0000FF"/>
      <w:u w:val="single"/>
    </w:rPr>
  </w:style>
  <w:style w:type="paragraph" w:customStyle="1" w:styleId="ConsPlusNormal">
    <w:name w:val="ConsPlusNormal"/>
    <w:rsid w:val="00FE4779"/>
    <w:pPr>
      <w:widowControl w:val="0"/>
      <w:autoSpaceDE w:val="0"/>
      <w:autoSpaceDN w:val="0"/>
      <w:adjustRightInd w:val="0"/>
      <w:spacing w:after="0" w:line="240" w:lineRule="auto"/>
      <w:ind w:firstLine="720"/>
    </w:pPr>
    <w:rPr>
      <w:rFonts w:ascii="Arial" w:eastAsia="Times New Roman" w:hAnsi="Arial" w:cs="Arial"/>
      <w:sz w:val="18"/>
      <w:szCs w:val="18"/>
      <w:lang w:eastAsia="ru-RU" w:bidi="hi-IN"/>
    </w:rPr>
  </w:style>
  <w:style w:type="paragraph" w:customStyle="1" w:styleId="ConsPlusTitle">
    <w:name w:val="ConsPlusTitle"/>
    <w:rsid w:val="00FE4779"/>
    <w:pPr>
      <w:widowControl w:val="0"/>
      <w:autoSpaceDE w:val="0"/>
      <w:autoSpaceDN w:val="0"/>
      <w:adjustRightInd w:val="0"/>
      <w:spacing w:after="0" w:line="240" w:lineRule="auto"/>
    </w:pPr>
    <w:rPr>
      <w:rFonts w:ascii="Arial" w:eastAsia="Times New Roman" w:hAnsi="Arial" w:cs="Arial"/>
      <w:b/>
      <w:bCs/>
      <w:sz w:val="20"/>
      <w:szCs w:val="20"/>
      <w:lang w:eastAsia="ru-RU" w:bidi="hi-IN"/>
    </w:rPr>
  </w:style>
  <w:style w:type="paragraph" w:customStyle="1" w:styleId="consplusnormal0">
    <w:name w:val="consplusnormal"/>
    <w:basedOn w:val="a"/>
    <w:rsid w:val="00FE4779"/>
    <w:pPr>
      <w:spacing w:after="240"/>
    </w:pPr>
  </w:style>
  <w:style w:type="paragraph" w:styleId="a6">
    <w:name w:val="Normal (Web)"/>
    <w:basedOn w:val="a"/>
    <w:uiPriority w:val="99"/>
    <w:unhideWhenUsed/>
    <w:rsid w:val="00BE4E85"/>
    <w:pPr>
      <w:spacing w:before="100" w:beforeAutospacing="1" w:after="100" w:afterAutospacing="1"/>
    </w:pPr>
  </w:style>
  <w:style w:type="character" w:styleId="a7">
    <w:name w:val="Strong"/>
    <w:basedOn w:val="a0"/>
    <w:qFormat/>
    <w:rsid w:val="00BE4E85"/>
    <w:rPr>
      <w:b/>
      <w:bCs/>
    </w:rPr>
  </w:style>
  <w:style w:type="paragraph" w:styleId="a8">
    <w:name w:val="List Paragraph"/>
    <w:basedOn w:val="a"/>
    <w:uiPriority w:val="34"/>
    <w:qFormat/>
    <w:rsid w:val="005812D6"/>
    <w:pPr>
      <w:ind w:left="720"/>
      <w:contextualSpacing/>
    </w:pPr>
  </w:style>
  <w:style w:type="paragraph" w:styleId="a9">
    <w:name w:val="Balloon Text"/>
    <w:basedOn w:val="a"/>
    <w:link w:val="aa"/>
    <w:uiPriority w:val="99"/>
    <w:semiHidden/>
    <w:unhideWhenUsed/>
    <w:rsid w:val="00842849"/>
    <w:rPr>
      <w:rFonts w:ascii="Tahoma" w:hAnsi="Tahoma" w:cs="Tahoma"/>
      <w:sz w:val="16"/>
      <w:szCs w:val="16"/>
    </w:rPr>
  </w:style>
  <w:style w:type="character" w:customStyle="1" w:styleId="aa">
    <w:name w:val="Текст выноски Знак"/>
    <w:basedOn w:val="a0"/>
    <w:link w:val="a9"/>
    <w:uiPriority w:val="99"/>
    <w:semiHidden/>
    <w:rsid w:val="00842849"/>
    <w:rPr>
      <w:rFonts w:ascii="Tahoma" w:eastAsia="Times New Roman" w:hAnsi="Tahoma" w:cs="Tahoma"/>
      <w:sz w:val="16"/>
      <w:szCs w:val="16"/>
      <w:lang w:eastAsia="ru-RU"/>
    </w:rPr>
  </w:style>
  <w:style w:type="paragraph" w:customStyle="1" w:styleId="pboth">
    <w:name w:val="pboth"/>
    <w:basedOn w:val="a"/>
    <w:rsid w:val="008B10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17615">
      <w:bodyDiv w:val="1"/>
      <w:marLeft w:val="0"/>
      <w:marRight w:val="0"/>
      <w:marTop w:val="0"/>
      <w:marBottom w:val="0"/>
      <w:divBdr>
        <w:top w:val="none" w:sz="0" w:space="0" w:color="auto"/>
        <w:left w:val="none" w:sz="0" w:space="0" w:color="auto"/>
        <w:bottom w:val="none" w:sz="0" w:space="0" w:color="auto"/>
        <w:right w:val="none" w:sz="0" w:space="0" w:color="auto"/>
      </w:divBdr>
    </w:div>
    <w:div w:id="17259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Z-ob-organizacii-predostavlenija-gosudar-i-municipal-uslug/" TargetMode="External"/><Relationship Id="rId13" Type="http://schemas.openxmlformats.org/officeDocument/2006/relationships/hyperlink" Target="https://legalacts.ru/doc/FZ-ob-organizacii-predostavlenija-gosudar-i-municipal-uslug/"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s://legalacts.ru/doc/FZ-ob-organizacii-predostavlenija-gosudar-i-municipal-uslu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egalacts.ru/doc/FZ-ob-organizacii-predostavlenija-gosudar-i-municipal-uslu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galacts.ru/doc/FZ-ob-organizacii-predostavlenija-gosudar-i-municipal-uslug/" TargetMode="External"/><Relationship Id="rId4" Type="http://schemas.openxmlformats.org/officeDocument/2006/relationships/settings" Target="settings.xml"/><Relationship Id="rId9" Type="http://schemas.openxmlformats.org/officeDocument/2006/relationships/hyperlink" Target="https://legalacts.ru/doc/FZ-ob-organizacii-predostavlenija-gosudar-i-municipal-uslu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590F0-496D-4BDA-847E-2D883AF91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1095</Words>
  <Characters>6247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01</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User</cp:lastModifiedBy>
  <cp:revision>27</cp:revision>
  <cp:lastPrinted>2024-06-18T12:15:00Z</cp:lastPrinted>
  <dcterms:created xsi:type="dcterms:W3CDTF">2020-02-21T09:30:00Z</dcterms:created>
  <dcterms:modified xsi:type="dcterms:W3CDTF">2024-07-19T11:51:00Z</dcterms:modified>
</cp:coreProperties>
</file>