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0115F" w:rsidRDefault="0090115F">
      <w:pPr>
        <w:jc w:val="center"/>
        <w:rPr>
          <w:sz w:val="18"/>
        </w:rPr>
      </w:pPr>
    </w:p>
    <w:p w:rsidR="0090115F" w:rsidRDefault="0090115F">
      <w:pPr>
        <w:pStyle w:val="2"/>
        <w:jc w:val="left"/>
        <w:rPr>
          <w:sz w:val="12"/>
        </w:rPr>
      </w:pPr>
    </w:p>
    <w:tbl>
      <w:tblPr>
        <w:tblpPr w:leftFromText="180" w:rightFromText="180" w:horzAnchor="margin" w:tblpXSpec="center" w:tblpY="-435"/>
        <w:tblW w:w="9495" w:type="dxa"/>
        <w:tblBorders>
          <w:bottom w:val="single" w:sz="12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738"/>
        <w:gridCol w:w="1984"/>
        <w:gridCol w:w="3773"/>
      </w:tblGrid>
      <w:tr w:rsidR="00CE3354" w:rsidTr="00CE3354">
        <w:trPr>
          <w:cantSplit/>
        </w:trPr>
        <w:tc>
          <w:tcPr>
            <w:tcW w:w="3740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CE3354" w:rsidRDefault="00CE3354" w:rsidP="00CE3354">
            <w:pPr>
              <w:pStyle w:val="2"/>
              <w:numPr>
                <w:ilvl w:val="1"/>
                <w:numId w:val="3"/>
              </w:numPr>
              <w:tabs>
                <w:tab w:val="left" w:pos="360"/>
              </w:tabs>
              <w:suppressAutoHyphens/>
              <w:spacing w:line="20" w:lineRule="atLeast"/>
              <w:ind w:firstLine="130"/>
              <w:rPr>
                <w:sz w:val="28"/>
                <w:lang w:eastAsia="ar-SA"/>
              </w:rPr>
            </w:pPr>
            <w:r>
              <w:t>РЕСПУБЛИКА АДЫГЕЯ</w:t>
            </w:r>
          </w:p>
          <w:p w:rsidR="00CE3354" w:rsidRDefault="00CE3354" w:rsidP="00CE3354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0"/>
              <w:rPr>
                <w:b/>
                <w:i/>
              </w:rPr>
            </w:pPr>
            <w:r>
              <w:rPr>
                <w:b/>
                <w:i/>
              </w:rPr>
              <w:t>Администрация</w:t>
            </w:r>
          </w:p>
          <w:p w:rsidR="00CE3354" w:rsidRDefault="00CE3354" w:rsidP="00CE3354">
            <w:pPr>
              <w:widowControl w:val="0"/>
              <w:autoSpaceDE w:val="0"/>
              <w:autoSpaceDN w:val="0"/>
              <w:adjustRightInd w:val="0"/>
              <w:spacing w:line="20" w:lineRule="atLeast"/>
              <w:ind w:hanging="70"/>
              <w:jc w:val="center"/>
              <w:rPr>
                <w:b/>
                <w:i/>
                <w:lang w:eastAsia="ar-SA"/>
              </w:rPr>
            </w:pPr>
            <w:r>
              <w:rPr>
                <w:b/>
                <w:i/>
              </w:rPr>
              <w:t>муниципального образования</w:t>
            </w:r>
          </w:p>
          <w:p w:rsidR="00CE3354" w:rsidRDefault="00CE3354" w:rsidP="00CE3354">
            <w:pPr>
              <w:keepNext/>
              <w:widowControl w:val="0"/>
              <w:autoSpaceDE w:val="0"/>
              <w:autoSpaceDN w:val="0"/>
              <w:adjustRightInd w:val="0"/>
              <w:jc w:val="center"/>
              <w:outlineLvl w:val="1"/>
              <w:rPr>
                <w:b/>
                <w:i/>
              </w:rPr>
            </w:pPr>
            <w:r>
              <w:rPr>
                <w:b/>
                <w:i/>
              </w:rPr>
              <w:t>«Хакуринохабльское сельское поселение»</w:t>
            </w:r>
          </w:p>
          <w:p w:rsidR="00CE3354" w:rsidRDefault="00CE3354" w:rsidP="00CE3354">
            <w:pPr>
              <w:widowControl w:val="0"/>
              <w:autoSpaceDE w:val="0"/>
              <w:autoSpaceDN w:val="0"/>
              <w:adjustRightInd w:val="0"/>
              <w:spacing w:line="20" w:lineRule="atLeast"/>
              <w:ind w:left="130"/>
              <w:jc w:val="center"/>
              <w:rPr>
                <w:b/>
                <w:i/>
                <w:lang w:eastAsia="zh-CN"/>
              </w:rPr>
            </w:pPr>
            <w:r>
              <w:rPr>
                <w:b/>
                <w:i/>
              </w:rPr>
              <w:t>385440, а. Хакуринохабль,</w:t>
            </w:r>
          </w:p>
          <w:p w:rsidR="00CE3354" w:rsidRDefault="00CE3354" w:rsidP="00CE3354">
            <w:pPr>
              <w:widowControl w:val="0"/>
              <w:suppressAutoHyphens/>
              <w:autoSpaceDE w:val="0"/>
              <w:autoSpaceDN w:val="0"/>
              <w:adjustRightInd w:val="0"/>
              <w:spacing w:line="20" w:lineRule="atLeast"/>
              <w:ind w:left="130"/>
              <w:jc w:val="center"/>
              <w:rPr>
                <w:b/>
                <w:i/>
                <w:sz w:val="24"/>
                <w:szCs w:val="24"/>
                <w:lang w:eastAsia="ar-SA"/>
              </w:rPr>
            </w:pPr>
            <w:r>
              <w:rPr>
                <w:b/>
                <w:i/>
              </w:rPr>
              <w:t>ул. Шовгенова, 13</w:t>
            </w:r>
          </w:p>
        </w:tc>
        <w:tc>
          <w:tcPr>
            <w:tcW w:w="1985" w:type="dxa"/>
            <w:tcBorders>
              <w:top w:val="nil"/>
              <w:left w:val="nil"/>
              <w:bottom w:val="single" w:sz="12" w:space="0" w:color="auto"/>
              <w:right w:val="nil"/>
            </w:tcBorders>
            <w:hideMark/>
          </w:tcPr>
          <w:p w:rsidR="00CE3354" w:rsidRDefault="00CE3354" w:rsidP="00CE3354">
            <w:pPr>
              <w:widowControl w:val="0"/>
              <w:suppressAutoHyphens/>
              <w:autoSpaceDE w:val="0"/>
              <w:autoSpaceDN w:val="0"/>
              <w:adjustRightInd w:val="0"/>
              <w:spacing w:line="240" w:lineRule="atLeast"/>
              <w:jc w:val="center"/>
              <w:rPr>
                <w:b/>
                <w:sz w:val="24"/>
                <w:szCs w:val="24"/>
                <w:lang w:eastAsia="ar-SA"/>
              </w:rPr>
            </w:pPr>
            <w:r>
              <w:rPr>
                <w:b/>
                <w:noProof/>
              </w:rPr>
              <w:drawing>
                <wp:inline distT="0" distB="0" distL="0" distR="0">
                  <wp:extent cx="933450" cy="885825"/>
                  <wp:effectExtent l="0" t="0" r="0" b="0"/>
                  <wp:docPr id="2" name="Рисунок 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33450" cy="885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775" w:type="dxa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CE3354" w:rsidRDefault="00CE3354" w:rsidP="00CE3354">
            <w:pPr>
              <w:keepNext/>
              <w:widowControl w:val="0"/>
              <w:autoSpaceDE w:val="0"/>
              <w:autoSpaceDN w:val="0"/>
              <w:adjustRightInd w:val="0"/>
              <w:spacing w:before="120" w:line="20" w:lineRule="atLeast"/>
              <w:ind w:hanging="48"/>
              <w:jc w:val="center"/>
              <w:outlineLvl w:val="4"/>
              <w:rPr>
                <w:b/>
                <w:i/>
                <w:sz w:val="24"/>
                <w:szCs w:val="24"/>
                <w:lang w:eastAsia="ar-SA"/>
              </w:rPr>
            </w:pPr>
            <w:r>
              <w:rPr>
                <w:b/>
                <w:i/>
              </w:rPr>
              <w:t>АДЫГЭ РЕСПУБЛИК</w:t>
            </w:r>
          </w:p>
          <w:p w:rsidR="00CE3354" w:rsidRDefault="00CE3354" w:rsidP="00CE3354">
            <w:pPr>
              <w:widowControl w:val="0"/>
              <w:tabs>
                <w:tab w:val="left" w:pos="1080"/>
              </w:tabs>
              <w:autoSpaceDE w:val="0"/>
              <w:autoSpaceDN w:val="0"/>
              <w:adjustRightInd w:val="0"/>
              <w:ind w:left="176"/>
              <w:jc w:val="center"/>
              <w:rPr>
                <w:b/>
                <w:i/>
              </w:rPr>
            </w:pPr>
            <w:proofErr w:type="spellStart"/>
            <w:r>
              <w:rPr>
                <w:b/>
                <w:i/>
              </w:rPr>
              <w:t>Хьакурынэхьаблэ</w:t>
            </w:r>
            <w:proofErr w:type="spellEnd"/>
            <w:r>
              <w:rPr>
                <w:b/>
                <w:i/>
              </w:rPr>
              <w:t xml:space="preserve"> </w:t>
            </w:r>
            <w:proofErr w:type="spellStart"/>
            <w:r>
              <w:rPr>
                <w:b/>
                <w:i/>
              </w:rPr>
              <w:t>муниципальнэ</w:t>
            </w:r>
            <w:proofErr w:type="spellEnd"/>
            <w:r>
              <w:rPr>
                <w:b/>
                <w:i/>
              </w:rPr>
              <w:t xml:space="preserve"> </w:t>
            </w:r>
            <w:proofErr w:type="spellStart"/>
            <w:r>
              <w:rPr>
                <w:b/>
                <w:i/>
              </w:rPr>
              <w:t>къоджэ</w:t>
            </w:r>
            <w:proofErr w:type="spellEnd"/>
            <w:r>
              <w:rPr>
                <w:b/>
                <w:i/>
              </w:rPr>
              <w:t xml:space="preserve"> </w:t>
            </w:r>
            <w:proofErr w:type="spellStart"/>
            <w:r>
              <w:rPr>
                <w:b/>
                <w:i/>
              </w:rPr>
              <w:t>псэуп</w:t>
            </w:r>
            <w:proofErr w:type="spellEnd"/>
            <w:r>
              <w:rPr>
                <w:b/>
                <w:i/>
                <w:lang w:val="en-US"/>
              </w:rPr>
              <w:t>I</w:t>
            </w:r>
            <w:r>
              <w:rPr>
                <w:b/>
                <w:i/>
              </w:rPr>
              <w:t>э ч</w:t>
            </w:r>
            <w:r>
              <w:rPr>
                <w:b/>
                <w:i/>
                <w:lang w:val="en-US"/>
              </w:rPr>
              <w:t>I</w:t>
            </w:r>
            <w:proofErr w:type="spellStart"/>
            <w:r>
              <w:rPr>
                <w:b/>
                <w:i/>
              </w:rPr>
              <w:t>ып</w:t>
            </w:r>
            <w:proofErr w:type="spellEnd"/>
            <w:r>
              <w:rPr>
                <w:b/>
                <w:i/>
                <w:lang w:val="en-US"/>
              </w:rPr>
              <w:t>I</w:t>
            </w:r>
            <w:r>
              <w:rPr>
                <w:b/>
                <w:i/>
              </w:rPr>
              <w:t xml:space="preserve">эм </w:t>
            </w:r>
            <w:proofErr w:type="spellStart"/>
            <w:r>
              <w:rPr>
                <w:b/>
                <w:i/>
              </w:rPr>
              <w:t>изэхэщап</w:t>
            </w:r>
            <w:proofErr w:type="spellEnd"/>
            <w:r>
              <w:rPr>
                <w:b/>
                <w:i/>
                <w:lang w:val="en-US"/>
              </w:rPr>
              <w:t>I</w:t>
            </w:r>
          </w:p>
          <w:p w:rsidR="00CE3354" w:rsidRDefault="00CE3354" w:rsidP="00CE3354">
            <w:pPr>
              <w:widowControl w:val="0"/>
              <w:tabs>
                <w:tab w:val="left" w:pos="1080"/>
              </w:tabs>
              <w:autoSpaceDE w:val="0"/>
              <w:autoSpaceDN w:val="0"/>
              <w:adjustRightInd w:val="0"/>
              <w:ind w:left="176"/>
              <w:jc w:val="center"/>
              <w:rPr>
                <w:b/>
                <w:i/>
                <w:lang w:eastAsia="ar-SA"/>
              </w:rPr>
            </w:pPr>
          </w:p>
          <w:p w:rsidR="00CE3354" w:rsidRDefault="00CE3354" w:rsidP="00CE3354">
            <w:pPr>
              <w:widowControl w:val="0"/>
              <w:tabs>
                <w:tab w:val="left" w:pos="1080"/>
              </w:tabs>
              <w:autoSpaceDE w:val="0"/>
              <w:autoSpaceDN w:val="0"/>
              <w:adjustRightInd w:val="0"/>
              <w:ind w:left="176"/>
              <w:jc w:val="center"/>
              <w:rPr>
                <w:b/>
                <w:i/>
              </w:rPr>
            </w:pPr>
            <w:r>
              <w:rPr>
                <w:b/>
                <w:i/>
              </w:rPr>
              <w:t xml:space="preserve">385440, </w:t>
            </w:r>
            <w:proofErr w:type="spellStart"/>
            <w:r>
              <w:rPr>
                <w:b/>
                <w:i/>
              </w:rPr>
              <w:t>къ</w:t>
            </w:r>
            <w:proofErr w:type="spellEnd"/>
            <w:r>
              <w:rPr>
                <w:b/>
                <w:i/>
              </w:rPr>
              <w:t xml:space="preserve">. </w:t>
            </w:r>
            <w:proofErr w:type="spellStart"/>
            <w:r>
              <w:rPr>
                <w:b/>
                <w:i/>
              </w:rPr>
              <w:t>Хьакурынэхьабл</w:t>
            </w:r>
            <w:proofErr w:type="spellEnd"/>
            <w:r>
              <w:rPr>
                <w:b/>
                <w:i/>
              </w:rPr>
              <w:t>,</w:t>
            </w:r>
          </w:p>
          <w:p w:rsidR="00CE3354" w:rsidRDefault="00CE3354" w:rsidP="00CE3354">
            <w:pPr>
              <w:widowControl w:val="0"/>
              <w:tabs>
                <w:tab w:val="left" w:pos="1080"/>
              </w:tabs>
              <w:suppressAutoHyphens/>
              <w:autoSpaceDE w:val="0"/>
              <w:autoSpaceDN w:val="0"/>
              <w:adjustRightInd w:val="0"/>
              <w:ind w:left="176"/>
              <w:jc w:val="center"/>
              <w:rPr>
                <w:b/>
                <w:i/>
                <w:sz w:val="24"/>
                <w:szCs w:val="24"/>
                <w:lang w:eastAsia="ar-SA"/>
              </w:rPr>
            </w:pPr>
            <w:proofErr w:type="spellStart"/>
            <w:r>
              <w:rPr>
                <w:b/>
                <w:i/>
              </w:rPr>
              <w:t>ур</w:t>
            </w:r>
            <w:proofErr w:type="spellEnd"/>
            <w:r>
              <w:rPr>
                <w:b/>
                <w:i/>
              </w:rPr>
              <w:t xml:space="preserve">. </w:t>
            </w:r>
            <w:proofErr w:type="spellStart"/>
            <w:r>
              <w:rPr>
                <w:b/>
                <w:i/>
              </w:rPr>
              <w:t>Шэуджэным</w:t>
            </w:r>
            <w:proofErr w:type="spellEnd"/>
            <w:r>
              <w:rPr>
                <w:b/>
                <w:i/>
              </w:rPr>
              <w:t xml:space="preserve"> </w:t>
            </w:r>
            <w:proofErr w:type="spellStart"/>
            <w:r>
              <w:rPr>
                <w:b/>
                <w:i/>
              </w:rPr>
              <w:t>ыц</w:t>
            </w:r>
            <w:proofErr w:type="spellEnd"/>
            <w:r>
              <w:rPr>
                <w:b/>
                <w:i/>
                <w:lang w:val="en-US"/>
              </w:rPr>
              <w:t>I</w:t>
            </w:r>
            <w:r>
              <w:rPr>
                <w:b/>
                <w:i/>
              </w:rPr>
              <w:t>, 13</w:t>
            </w:r>
          </w:p>
        </w:tc>
      </w:tr>
    </w:tbl>
    <w:p w:rsidR="00CE3354" w:rsidRDefault="00CE3354" w:rsidP="00CE3354">
      <w:pPr>
        <w:tabs>
          <w:tab w:val="left" w:pos="1316"/>
        </w:tabs>
        <w:rPr>
          <w:sz w:val="24"/>
          <w:szCs w:val="24"/>
        </w:rPr>
      </w:pPr>
    </w:p>
    <w:p w:rsidR="00CE3354" w:rsidRDefault="00CE3354" w:rsidP="00CE3354">
      <w:pPr>
        <w:widowControl w:val="0"/>
        <w:autoSpaceDE w:val="0"/>
        <w:jc w:val="center"/>
        <w:rPr>
          <w:b/>
          <w:sz w:val="28"/>
          <w:szCs w:val="28"/>
        </w:rPr>
      </w:pPr>
      <w:r w:rsidRPr="0023674C">
        <w:rPr>
          <w:b/>
          <w:sz w:val="28"/>
          <w:szCs w:val="28"/>
        </w:rPr>
        <w:t>ПОСТАНОВЛЕНИ</w:t>
      </w:r>
      <w:r w:rsidR="00B40CD4">
        <w:rPr>
          <w:b/>
          <w:sz w:val="28"/>
          <w:szCs w:val="28"/>
        </w:rPr>
        <w:t>Е</w:t>
      </w:r>
      <w:bookmarkStart w:id="0" w:name="_GoBack"/>
      <w:bookmarkEnd w:id="0"/>
    </w:p>
    <w:p w:rsidR="006224DE" w:rsidRPr="0023674C" w:rsidRDefault="006224DE" w:rsidP="00CE3354">
      <w:pPr>
        <w:widowControl w:val="0"/>
        <w:autoSpaceDE w:val="0"/>
        <w:jc w:val="center"/>
        <w:rPr>
          <w:sz w:val="28"/>
          <w:szCs w:val="28"/>
        </w:rPr>
      </w:pPr>
    </w:p>
    <w:p w:rsidR="00CE3354" w:rsidRPr="0023674C" w:rsidRDefault="00256FE5" w:rsidP="00CE3354">
      <w:pPr>
        <w:widowControl w:val="0"/>
        <w:tabs>
          <w:tab w:val="left" w:pos="345"/>
        </w:tabs>
        <w:autoSpaceDE w:val="0"/>
        <w:jc w:val="center"/>
        <w:rPr>
          <w:b/>
          <w:sz w:val="28"/>
          <w:szCs w:val="28"/>
        </w:rPr>
      </w:pPr>
      <w:proofErr w:type="gramStart"/>
      <w:r w:rsidRPr="0023674C">
        <w:rPr>
          <w:b/>
          <w:sz w:val="28"/>
          <w:szCs w:val="28"/>
        </w:rPr>
        <w:t xml:space="preserve">от  </w:t>
      </w:r>
      <w:r w:rsidR="00247D8F">
        <w:rPr>
          <w:b/>
          <w:sz w:val="28"/>
          <w:szCs w:val="28"/>
        </w:rPr>
        <w:t>«</w:t>
      </w:r>
      <w:proofErr w:type="gramEnd"/>
      <w:r w:rsidR="00971A85">
        <w:rPr>
          <w:b/>
          <w:sz w:val="28"/>
          <w:szCs w:val="28"/>
        </w:rPr>
        <w:t>18</w:t>
      </w:r>
      <w:r w:rsidR="000C6AE5">
        <w:rPr>
          <w:b/>
          <w:sz w:val="28"/>
          <w:szCs w:val="28"/>
        </w:rPr>
        <w:t>»</w:t>
      </w:r>
      <w:r w:rsidR="000C6AE5" w:rsidRPr="00C364FD">
        <w:rPr>
          <w:b/>
          <w:sz w:val="28"/>
          <w:szCs w:val="28"/>
        </w:rPr>
        <w:t xml:space="preserve"> </w:t>
      </w:r>
      <w:r w:rsidR="00971A85">
        <w:rPr>
          <w:b/>
          <w:sz w:val="28"/>
          <w:szCs w:val="28"/>
        </w:rPr>
        <w:t>декабря</w:t>
      </w:r>
      <w:r w:rsidR="000C6AE5">
        <w:rPr>
          <w:b/>
          <w:sz w:val="28"/>
          <w:szCs w:val="28"/>
        </w:rPr>
        <w:t xml:space="preserve"> </w:t>
      </w:r>
      <w:r w:rsidRPr="0023674C">
        <w:rPr>
          <w:b/>
          <w:sz w:val="28"/>
          <w:szCs w:val="28"/>
        </w:rPr>
        <w:t>202</w:t>
      </w:r>
      <w:r w:rsidR="00971A85">
        <w:rPr>
          <w:b/>
          <w:sz w:val="28"/>
          <w:szCs w:val="28"/>
        </w:rPr>
        <w:t>4</w:t>
      </w:r>
      <w:r w:rsidRPr="0023674C">
        <w:rPr>
          <w:b/>
          <w:sz w:val="28"/>
          <w:szCs w:val="28"/>
        </w:rPr>
        <w:t xml:space="preserve">г. № </w:t>
      </w:r>
      <w:r w:rsidR="00971A85">
        <w:rPr>
          <w:b/>
          <w:sz w:val="28"/>
          <w:szCs w:val="28"/>
        </w:rPr>
        <w:t>43</w:t>
      </w:r>
    </w:p>
    <w:p w:rsidR="00CE3354" w:rsidRDefault="00CE3354" w:rsidP="00CE3354">
      <w:pPr>
        <w:widowControl w:val="0"/>
        <w:tabs>
          <w:tab w:val="left" w:pos="345"/>
        </w:tabs>
        <w:autoSpaceDE w:val="0"/>
        <w:jc w:val="center"/>
        <w:rPr>
          <w:b/>
          <w:sz w:val="28"/>
          <w:szCs w:val="28"/>
        </w:rPr>
      </w:pPr>
      <w:r w:rsidRPr="0023674C">
        <w:rPr>
          <w:b/>
          <w:sz w:val="28"/>
          <w:szCs w:val="28"/>
        </w:rPr>
        <w:t>а. Хакуринохабль</w:t>
      </w:r>
    </w:p>
    <w:p w:rsidR="0023674C" w:rsidRPr="0023674C" w:rsidRDefault="0023674C" w:rsidP="00CE3354">
      <w:pPr>
        <w:widowControl w:val="0"/>
        <w:tabs>
          <w:tab w:val="left" w:pos="345"/>
        </w:tabs>
        <w:autoSpaceDE w:val="0"/>
        <w:jc w:val="center"/>
        <w:rPr>
          <w:sz w:val="28"/>
          <w:szCs w:val="28"/>
        </w:rPr>
      </w:pPr>
    </w:p>
    <w:p w:rsidR="0090115F" w:rsidRPr="00536455" w:rsidRDefault="00E64103">
      <w:pPr>
        <w:jc w:val="both"/>
        <w:rPr>
          <w:b/>
          <w:sz w:val="28"/>
          <w:szCs w:val="28"/>
        </w:rPr>
      </w:pPr>
      <w:r>
        <w:rPr>
          <w:b/>
          <w:sz w:val="28"/>
          <w:szCs w:val="28"/>
        </w:rPr>
        <w:t>«</w:t>
      </w:r>
      <w:r w:rsidR="00D40D9F">
        <w:rPr>
          <w:b/>
          <w:sz w:val="28"/>
          <w:szCs w:val="28"/>
        </w:rPr>
        <w:t>Об утверждении Программы профилактики</w:t>
      </w:r>
      <w:r w:rsidR="0023674C">
        <w:rPr>
          <w:b/>
          <w:sz w:val="28"/>
          <w:szCs w:val="28"/>
        </w:rPr>
        <w:t xml:space="preserve"> </w:t>
      </w:r>
      <w:r w:rsidR="00D40D9F">
        <w:rPr>
          <w:b/>
          <w:sz w:val="28"/>
          <w:szCs w:val="28"/>
        </w:rPr>
        <w:t>рисков причинения вреда (ущерба) охраняемым</w:t>
      </w:r>
      <w:r w:rsidR="0023674C">
        <w:rPr>
          <w:b/>
          <w:sz w:val="28"/>
          <w:szCs w:val="28"/>
        </w:rPr>
        <w:t xml:space="preserve"> </w:t>
      </w:r>
      <w:r w:rsidR="00D40D9F">
        <w:rPr>
          <w:b/>
          <w:sz w:val="28"/>
          <w:szCs w:val="28"/>
        </w:rPr>
        <w:t>законом ценностям по муниципальному контролю</w:t>
      </w:r>
      <w:r w:rsidR="0023674C">
        <w:rPr>
          <w:b/>
          <w:sz w:val="28"/>
          <w:szCs w:val="28"/>
        </w:rPr>
        <w:t xml:space="preserve"> </w:t>
      </w:r>
      <w:r w:rsidR="00D40D9F">
        <w:rPr>
          <w:b/>
          <w:sz w:val="28"/>
          <w:szCs w:val="28"/>
        </w:rPr>
        <w:t xml:space="preserve">в сфере благоустройства на территории </w:t>
      </w:r>
      <w:r w:rsidR="00950359">
        <w:rPr>
          <w:b/>
          <w:sz w:val="28"/>
          <w:szCs w:val="28"/>
        </w:rPr>
        <w:t>муниципального образования</w:t>
      </w:r>
      <w:r w:rsidR="00D40D9F">
        <w:rPr>
          <w:b/>
          <w:sz w:val="28"/>
          <w:szCs w:val="28"/>
        </w:rPr>
        <w:t xml:space="preserve"> </w:t>
      </w:r>
      <w:r w:rsidR="00256FE5">
        <w:rPr>
          <w:b/>
          <w:sz w:val="28"/>
          <w:szCs w:val="28"/>
        </w:rPr>
        <w:t>«Хакуринохабль</w:t>
      </w:r>
      <w:r w:rsidR="00D40D9F">
        <w:rPr>
          <w:b/>
          <w:sz w:val="28"/>
          <w:szCs w:val="28"/>
        </w:rPr>
        <w:t>ское сельское поселение»</w:t>
      </w:r>
      <w:r w:rsidR="0023674C">
        <w:rPr>
          <w:b/>
          <w:sz w:val="28"/>
          <w:szCs w:val="28"/>
        </w:rPr>
        <w:t xml:space="preserve"> </w:t>
      </w:r>
      <w:r w:rsidR="00D40D9F">
        <w:rPr>
          <w:b/>
          <w:sz w:val="28"/>
          <w:szCs w:val="28"/>
        </w:rPr>
        <w:t>Шовгеновского района на 202</w:t>
      </w:r>
      <w:r w:rsidR="006224DE">
        <w:rPr>
          <w:b/>
          <w:sz w:val="28"/>
          <w:szCs w:val="28"/>
        </w:rPr>
        <w:t>5</w:t>
      </w:r>
      <w:r w:rsidR="00D40D9F">
        <w:rPr>
          <w:b/>
          <w:sz w:val="28"/>
          <w:szCs w:val="28"/>
        </w:rPr>
        <w:t xml:space="preserve"> год</w:t>
      </w:r>
      <w:r>
        <w:rPr>
          <w:b/>
          <w:sz w:val="28"/>
          <w:szCs w:val="28"/>
        </w:rPr>
        <w:t>»</w:t>
      </w:r>
    </w:p>
    <w:p w:rsidR="0090115F" w:rsidRDefault="00D40D9F" w:rsidP="00536455">
      <w:pPr>
        <w:ind w:firstLine="709"/>
        <w:jc w:val="both"/>
        <w:rPr>
          <w:sz w:val="24"/>
          <w:szCs w:val="24"/>
        </w:rPr>
      </w:pPr>
      <w:r w:rsidRPr="007A0225">
        <w:rPr>
          <w:sz w:val="24"/>
          <w:szCs w:val="24"/>
        </w:rPr>
        <w:t>В соответствии с частью 2 статьи 44 Федерального закона от 31.07.2020 № 248-ФЗ «О государственном контроле (надзоре) и муниципальном контроле в Российской Федерации», Постановлением Правительства РФ от 25.06.2021 N 990 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</w:t>
      </w:r>
      <w:r w:rsidRPr="007A0225">
        <w:rPr>
          <w:rFonts w:eastAsiaTheme="minorHAnsi"/>
          <w:sz w:val="24"/>
          <w:szCs w:val="24"/>
          <w:lang w:eastAsia="en-US"/>
        </w:rPr>
        <w:t xml:space="preserve">, решением </w:t>
      </w:r>
      <w:r w:rsidRPr="007A0225">
        <w:rPr>
          <w:sz w:val="24"/>
          <w:szCs w:val="24"/>
        </w:rPr>
        <w:t>совета депутатов муниципального образовани</w:t>
      </w:r>
      <w:r w:rsidR="00256FE5" w:rsidRPr="007A0225">
        <w:rPr>
          <w:sz w:val="24"/>
          <w:szCs w:val="24"/>
        </w:rPr>
        <w:t>я                     «Хакуринохабльское</w:t>
      </w:r>
      <w:r w:rsidRPr="007A0225">
        <w:rPr>
          <w:sz w:val="24"/>
          <w:szCs w:val="24"/>
        </w:rPr>
        <w:t xml:space="preserve"> сельское поселение от 1</w:t>
      </w:r>
      <w:r w:rsidR="000B2D81" w:rsidRPr="007A0225">
        <w:rPr>
          <w:sz w:val="24"/>
          <w:szCs w:val="24"/>
        </w:rPr>
        <w:t>3</w:t>
      </w:r>
      <w:r w:rsidRPr="007A0225">
        <w:rPr>
          <w:sz w:val="24"/>
          <w:szCs w:val="24"/>
        </w:rPr>
        <w:t>.10.2021 № 12</w:t>
      </w:r>
      <w:r w:rsidR="000B2D81" w:rsidRPr="007A0225">
        <w:rPr>
          <w:sz w:val="24"/>
          <w:szCs w:val="24"/>
        </w:rPr>
        <w:t>9</w:t>
      </w:r>
      <w:r w:rsidRPr="007A0225">
        <w:rPr>
          <w:sz w:val="24"/>
          <w:szCs w:val="24"/>
        </w:rPr>
        <w:t xml:space="preserve"> «Об утверждении Положения о муниципальном контроле в сфере благоустройства на территории муниципального образования «</w:t>
      </w:r>
      <w:r w:rsidR="00256FE5" w:rsidRPr="007A0225">
        <w:rPr>
          <w:sz w:val="24"/>
          <w:szCs w:val="24"/>
        </w:rPr>
        <w:t>Хакуринохабльское</w:t>
      </w:r>
      <w:r w:rsidRPr="007A0225">
        <w:rPr>
          <w:sz w:val="24"/>
          <w:szCs w:val="24"/>
        </w:rPr>
        <w:t xml:space="preserve"> сельское поселение» Шовгеновского района », </w:t>
      </w:r>
    </w:p>
    <w:p w:rsidR="007863DC" w:rsidRPr="007A0225" w:rsidRDefault="007863DC" w:rsidP="00536455">
      <w:pPr>
        <w:ind w:firstLine="709"/>
        <w:jc w:val="both"/>
        <w:rPr>
          <w:sz w:val="24"/>
          <w:szCs w:val="24"/>
        </w:rPr>
      </w:pPr>
    </w:p>
    <w:p w:rsidR="0090115F" w:rsidRDefault="00536455" w:rsidP="00256FE5">
      <w:pPr>
        <w:ind w:firstLine="709"/>
        <w:jc w:val="center"/>
        <w:rPr>
          <w:b/>
          <w:sz w:val="28"/>
          <w:szCs w:val="28"/>
        </w:rPr>
      </w:pPr>
      <w:r w:rsidRPr="007863DC">
        <w:rPr>
          <w:b/>
          <w:sz w:val="28"/>
          <w:szCs w:val="28"/>
        </w:rPr>
        <w:t>П</w:t>
      </w:r>
      <w:r w:rsidR="00256FE5" w:rsidRPr="007863DC">
        <w:rPr>
          <w:b/>
          <w:sz w:val="28"/>
          <w:szCs w:val="28"/>
        </w:rPr>
        <w:t xml:space="preserve"> о с т а н о в л я</w:t>
      </w:r>
      <w:r w:rsidR="008C28B8">
        <w:rPr>
          <w:b/>
          <w:sz w:val="28"/>
          <w:szCs w:val="28"/>
        </w:rPr>
        <w:t xml:space="preserve"> </w:t>
      </w:r>
      <w:proofErr w:type="gramStart"/>
      <w:r w:rsidR="003F588E">
        <w:rPr>
          <w:b/>
          <w:sz w:val="28"/>
          <w:szCs w:val="28"/>
        </w:rPr>
        <w:t>ю</w:t>
      </w:r>
      <w:r w:rsidR="00256FE5" w:rsidRPr="007863DC">
        <w:rPr>
          <w:b/>
          <w:sz w:val="28"/>
          <w:szCs w:val="28"/>
        </w:rPr>
        <w:t xml:space="preserve"> </w:t>
      </w:r>
      <w:r w:rsidR="00D40D9F" w:rsidRPr="007863DC">
        <w:rPr>
          <w:b/>
          <w:sz w:val="28"/>
          <w:szCs w:val="28"/>
        </w:rPr>
        <w:t>:</w:t>
      </w:r>
      <w:proofErr w:type="gramEnd"/>
    </w:p>
    <w:p w:rsidR="007863DC" w:rsidRPr="007863DC" w:rsidRDefault="007863DC" w:rsidP="00256FE5">
      <w:pPr>
        <w:ind w:firstLine="709"/>
        <w:jc w:val="center"/>
        <w:rPr>
          <w:sz w:val="28"/>
          <w:szCs w:val="28"/>
        </w:rPr>
      </w:pPr>
    </w:p>
    <w:p w:rsidR="0090115F" w:rsidRPr="007A0225" w:rsidRDefault="00D40D9F">
      <w:pPr>
        <w:jc w:val="both"/>
        <w:rPr>
          <w:sz w:val="24"/>
          <w:szCs w:val="24"/>
        </w:rPr>
      </w:pPr>
      <w:r w:rsidRPr="007A0225">
        <w:rPr>
          <w:sz w:val="24"/>
          <w:szCs w:val="24"/>
        </w:rPr>
        <w:t xml:space="preserve">1. Утвердить программу профилактики рисков причинения вреда (ущерба) охраняемым законом ценностям по муниципальному контролю в сфере благоустройства на территории муниципального образования </w:t>
      </w:r>
      <w:r w:rsidR="008C28B8">
        <w:rPr>
          <w:sz w:val="24"/>
          <w:szCs w:val="24"/>
        </w:rPr>
        <w:t xml:space="preserve">МО </w:t>
      </w:r>
      <w:r w:rsidRPr="007A0225">
        <w:rPr>
          <w:sz w:val="24"/>
          <w:szCs w:val="24"/>
        </w:rPr>
        <w:t>«</w:t>
      </w:r>
      <w:r w:rsidR="00256FE5" w:rsidRPr="007A0225">
        <w:rPr>
          <w:sz w:val="24"/>
          <w:szCs w:val="24"/>
        </w:rPr>
        <w:t xml:space="preserve">Хакуринохабльское </w:t>
      </w:r>
      <w:r w:rsidRPr="007A0225">
        <w:rPr>
          <w:sz w:val="24"/>
          <w:szCs w:val="24"/>
        </w:rPr>
        <w:t>е сельское поселение» Шовгеновского района на 202</w:t>
      </w:r>
      <w:r w:rsidR="006224DE">
        <w:rPr>
          <w:sz w:val="24"/>
          <w:szCs w:val="24"/>
        </w:rPr>
        <w:t>5</w:t>
      </w:r>
      <w:r w:rsidRPr="007A0225">
        <w:rPr>
          <w:sz w:val="24"/>
          <w:szCs w:val="24"/>
        </w:rPr>
        <w:t xml:space="preserve"> год </w:t>
      </w:r>
      <w:r w:rsidRPr="007A0225">
        <w:rPr>
          <w:i/>
          <w:sz w:val="24"/>
          <w:szCs w:val="24"/>
        </w:rPr>
        <w:t>(Приложение)</w:t>
      </w:r>
      <w:r w:rsidRPr="007A0225">
        <w:rPr>
          <w:sz w:val="24"/>
          <w:szCs w:val="24"/>
        </w:rPr>
        <w:t>.</w:t>
      </w:r>
    </w:p>
    <w:p w:rsidR="0090115F" w:rsidRPr="007A0225" w:rsidRDefault="00D40D9F">
      <w:pPr>
        <w:jc w:val="both"/>
        <w:rPr>
          <w:sz w:val="24"/>
          <w:szCs w:val="24"/>
        </w:rPr>
      </w:pPr>
      <w:r w:rsidRPr="007A0225">
        <w:rPr>
          <w:sz w:val="24"/>
          <w:szCs w:val="24"/>
        </w:rPr>
        <w:t xml:space="preserve">2. Должностные лица, уполномоченные </w:t>
      </w:r>
      <w:r w:rsidRPr="007A0225">
        <w:rPr>
          <w:rFonts w:eastAsiaTheme="minorHAnsi"/>
          <w:sz w:val="24"/>
          <w:szCs w:val="24"/>
          <w:lang w:eastAsia="en-US"/>
        </w:rPr>
        <w:t xml:space="preserve">на осуществление или участие в осуществлении мероприятий по профилактике </w:t>
      </w:r>
      <w:r w:rsidRPr="007A0225">
        <w:rPr>
          <w:sz w:val="24"/>
          <w:szCs w:val="24"/>
        </w:rPr>
        <w:t>рисков причинения вреда (ущерба) охраняемым законом ценностям по муниципальному контролю в сфере благоустройства назначаются муниципальным актом администрации муниципального образования «</w:t>
      </w:r>
      <w:r w:rsidR="00256FE5" w:rsidRPr="007A0225">
        <w:rPr>
          <w:sz w:val="24"/>
          <w:szCs w:val="24"/>
        </w:rPr>
        <w:t>Хакуринохабльское</w:t>
      </w:r>
      <w:r w:rsidRPr="007A0225">
        <w:rPr>
          <w:sz w:val="24"/>
          <w:szCs w:val="24"/>
        </w:rPr>
        <w:t xml:space="preserve"> сельское поселение» Шовгеновского района.</w:t>
      </w:r>
    </w:p>
    <w:p w:rsidR="0090115F" w:rsidRPr="007A0225" w:rsidRDefault="00D40D9F">
      <w:pPr>
        <w:jc w:val="both"/>
        <w:rPr>
          <w:sz w:val="24"/>
          <w:szCs w:val="24"/>
        </w:rPr>
      </w:pPr>
      <w:r w:rsidRPr="007A0225">
        <w:rPr>
          <w:sz w:val="24"/>
          <w:szCs w:val="24"/>
        </w:rPr>
        <w:t>3.Обнародовать настоящее постановление на официальном сайте                      «</w:t>
      </w:r>
      <w:r w:rsidR="00256FE5" w:rsidRPr="007A0225">
        <w:rPr>
          <w:sz w:val="24"/>
          <w:szCs w:val="24"/>
        </w:rPr>
        <w:t>Хакуринохабльское</w:t>
      </w:r>
      <w:r w:rsidRPr="007A0225">
        <w:rPr>
          <w:sz w:val="24"/>
          <w:szCs w:val="24"/>
        </w:rPr>
        <w:t xml:space="preserve"> сельское поселение».</w:t>
      </w:r>
    </w:p>
    <w:p w:rsidR="0090115F" w:rsidRPr="007A0225" w:rsidRDefault="00D40D9F">
      <w:pPr>
        <w:jc w:val="both"/>
        <w:rPr>
          <w:sz w:val="24"/>
          <w:szCs w:val="24"/>
        </w:rPr>
      </w:pPr>
      <w:r w:rsidRPr="007A0225">
        <w:rPr>
          <w:sz w:val="24"/>
          <w:szCs w:val="24"/>
        </w:rPr>
        <w:t>4. Настоящее постановление вступает в силу с момента его</w:t>
      </w:r>
      <w:r w:rsidR="008C28B8">
        <w:rPr>
          <w:sz w:val="24"/>
          <w:szCs w:val="24"/>
        </w:rPr>
        <w:t xml:space="preserve"> </w:t>
      </w:r>
      <w:r w:rsidR="003F588E">
        <w:rPr>
          <w:sz w:val="24"/>
          <w:szCs w:val="24"/>
        </w:rPr>
        <w:t xml:space="preserve">официального </w:t>
      </w:r>
      <w:r w:rsidR="008C28B8">
        <w:rPr>
          <w:sz w:val="24"/>
          <w:szCs w:val="24"/>
        </w:rPr>
        <w:t>опубликования и</w:t>
      </w:r>
      <w:r w:rsidRPr="007A0225">
        <w:rPr>
          <w:sz w:val="24"/>
          <w:szCs w:val="24"/>
        </w:rPr>
        <w:t xml:space="preserve"> обнародования.</w:t>
      </w:r>
    </w:p>
    <w:p w:rsidR="0090115F" w:rsidRPr="007A0225" w:rsidRDefault="00D40D9F" w:rsidP="00536455">
      <w:pPr>
        <w:jc w:val="both"/>
        <w:rPr>
          <w:sz w:val="24"/>
          <w:szCs w:val="24"/>
        </w:rPr>
      </w:pPr>
      <w:r w:rsidRPr="007A0225">
        <w:rPr>
          <w:sz w:val="24"/>
          <w:szCs w:val="24"/>
        </w:rPr>
        <w:t>5. Контроль за исполнением настоящего пос</w:t>
      </w:r>
      <w:r w:rsidR="00536455" w:rsidRPr="007A0225">
        <w:rPr>
          <w:sz w:val="24"/>
          <w:szCs w:val="24"/>
        </w:rPr>
        <w:t xml:space="preserve">тановления возложить </w:t>
      </w:r>
      <w:proofErr w:type="gramStart"/>
      <w:r w:rsidR="00536455" w:rsidRPr="007A0225">
        <w:rPr>
          <w:sz w:val="24"/>
          <w:szCs w:val="24"/>
        </w:rPr>
        <w:t xml:space="preserve">на </w:t>
      </w:r>
      <w:r w:rsidRPr="007A0225">
        <w:rPr>
          <w:sz w:val="24"/>
          <w:szCs w:val="24"/>
        </w:rPr>
        <w:t xml:space="preserve"> специалиста</w:t>
      </w:r>
      <w:proofErr w:type="gramEnd"/>
      <w:r w:rsidR="00536455" w:rsidRPr="007A0225">
        <w:rPr>
          <w:sz w:val="24"/>
          <w:szCs w:val="24"/>
        </w:rPr>
        <w:t xml:space="preserve"> </w:t>
      </w:r>
      <w:r w:rsidRPr="007A0225">
        <w:rPr>
          <w:sz w:val="24"/>
          <w:szCs w:val="24"/>
        </w:rPr>
        <w:t>а</w:t>
      </w:r>
      <w:r w:rsidR="00536455" w:rsidRPr="007A0225">
        <w:rPr>
          <w:sz w:val="24"/>
          <w:szCs w:val="24"/>
        </w:rPr>
        <w:t>дминистрации</w:t>
      </w:r>
    </w:p>
    <w:p w:rsidR="007A0225" w:rsidRDefault="007A0225" w:rsidP="00536455">
      <w:pPr>
        <w:jc w:val="both"/>
        <w:rPr>
          <w:sz w:val="24"/>
          <w:szCs w:val="24"/>
        </w:rPr>
      </w:pPr>
    </w:p>
    <w:p w:rsidR="007A0225" w:rsidRDefault="007A0225" w:rsidP="00536455">
      <w:pPr>
        <w:jc w:val="both"/>
        <w:rPr>
          <w:sz w:val="24"/>
          <w:szCs w:val="24"/>
        </w:rPr>
      </w:pPr>
    </w:p>
    <w:p w:rsidR="007A0225" w:rsidRDefault="007A0225" w:rsidP="00536455">
      <w:pPr>
        <w:jc w:val="both"/>
        <w:rPr>
          <w:sz w:val="24"/>
          <w:szCs w:val="24"/>
        </w:rPr>
      </w:pPr>
    </w:p>
    <w:p w:rsidR="007A0225" w:rsidRDefault="00536455" w:rsidP="00536455">
      <w:pPr>
        <w:jc w:val="both"/>
        <w:rPr>
          <w:sz w:val="24"/>
          <w:szCs w:val="24"/>
        </w:rPr>
      </w:pPr>
      <w:r w:rsidRPr="007A0225">
        <w:rPr>
          <w:sz w:val="24"/>
          <w:szCs w:val="24"/>
        </w:rPr>
        <w:t>Глава</w:t>
      </w:r>
      <w:r w:rsidR="006224DE">
        <w:rPr>
          <w:sz w:val="24"/>
          <w:szCs w:val="24"/>
        </w:rPr>
        <w:t xml:space="preserve"> </w:t>
      </w:r>
      <w:r w:rsidR="007A0225">
        <w:rPr>
          <w:sz w:val="24"/>
          <w:szCs w:val="24"/>
        </w:rPr>
        <w:t>муниципального образования</w:t>
      </w:r>
    </w:p>
    <w:p w:rsidR="00256FE5" w:rsidRPr="007A0225" w:rsidRDefault="00536455" w:rsidP="00536455">
      <w:pPr>
        <w:jc w:val="both"/>
        <w:rPr>
          <w:sz w:val="24"/>
          <w:szCs w:val="24"/>
        </w:rPr>
      </w:pPr>
      <w:r w:rsidRPr="007A0225">
        <w:rPr>
          <w:sz w:val="24"/>
          <w:szCs w:val="24"/>
        </w:rPr>
        <w:t xml:space="preserve"> «Хакуринохабльское</w:t>
      </w:r>
      <w:r w:rsidR="007A0225">
        <w:rPr>
          <w:sz w:val="24"/>
          <w:szCs w:val="24"/>
        </w:rPr>
        <w:t xml:space="preserve"> </w:t>
      </w:r>
      <w:r w:rsidRPr="007A0225">
        <w:rPr>
          <w:sz w:val="24"/>
          <w:szCs w:val="24"/>
        </w:rPr>
        <w:t xml:space="preserve">сельское </w:t>
      </w:r>
      <w:proofErr w:type="gramStart"/>
      <w:r w:rsidRPr="007A0225">
        <w:rPr>
          <w:sz w:val="24"/>
          <w:szCs w:val="24"/>
        </w:rPr>
        <w:t xml:space="preserve">поселение»   </w:t>
      </w:r>
      <w:proofErr w:type="gramEnd"/>
      <w:r w:rsidRPr="007A0225">
        <w:rPr>
          <w:sz w:val="24"/>
          <w:szCs w:val="24"/>
        </w:rPr>
        <w:t xml:space="preserve"> </w:t>
      </w:r>
      <w:r w:rsidR="007A0225">
        <w:rPr>
          <w:sz w:val="24"/>
          <w:szCs w:val="24"/>
        </w:rPr>
        <w:t xml:space="preserve">   </w:t>
      </w:r>
      <w:r w:rsidRPr="007A0225">
        <w:rPr>
          <w:sz w:val="24"/>
          <w:szCs w:val="24"/>
        </w:rPr>
        <w:t xml:space="preserve">                                        </w:t>
      </w:r>
      <w:r w:rsidR="006224DE">
        <w:rPr>
          <w:sz w:val="24"/>
          <w:szCs w:val="24"/>
        </w:rPr>
        <w:t>Н.П. Меретуков</w:t>
      </w:r>
      <w:r w:rsidRPr="007A0225">
        <w:rPr>
          <w:sz w:val="24"/>
          <w:szCs w:val="24"/>
        </w:rPr>
        <w:t xml:space="preserve">          </w:t>
      </w:r>
    </w:p>
    <w:p w:rsidR="0090115F" w:rsidRDefault="0090115F">
      <w:pPr>
        <w:ind w:left="3540" w:firstLine="708"/>
        <w:jc w:val="right"/>
        <w:rPr>
          <w:sz w:val="28"/>
          <w:szCs w:val="28"/>
        </w:rPr>
      </w:pPr>
    </w:p>
    <w:p w:rsidR="007A0225" w:rsidRDefault="007A0225">
      <w:pPr>
        <w:ind w:left="3540" w:firstLine="708"/>
        <w:jc w:val="right"/>
        <w:rPr>
          <w:sz w:val="28"/>
          <w:szCs w:val="28"/>
        </w:rPr>
      </w:pPr>
    </w:p>
    <w:p w:rsidR="007A0225" w:rsidRDefault="007A0225" w:rsidP="007A0225">
      <w:pPr>
        <w:rPr>
          <w:sz w:val="28"/>
          <w:szCs w:val="28"/>
        </w:rPr>
      </w:pPr>
    </w:p>
    <w:p w:rsidR="007A0225" w:rsidRDefault="007A0225">
      <w:pPr>
        <w:ind w:left="3540" w:firstLine="708"/>
        <w:jc w:val="right"/>
        <w:rPr>
          <w:sz w:val="28"/>
          <w:szCs w:val="28"/>
        </w:rPr>
      </w:pPr>
    </w:p>
    <w:p w:rsidR="0090115F" w:rsidRPr="007A0225" w:rsidRDefault="00D40D9F">
      <w:pPr>
        <w:ind w:left="3540" w:firstLine="708"/>
        <w:jc w:val="right"/>
        <w:rPr>
          <w:sz w:val="24"/>
          <w:szCs w:val="24"/>
        </w:rPr>
      </w:pPr>
      <w:r w:rsidRPr="007A0225">
        <w:rPr>
          <w:sz w:val="24"/>
          <w:szCs w:val="24"/>
        </w:rPr>
        <w:t>УТВЕРЖДЕНА</w:t>
      </w:r>
    </w:p>
    <w:p w:rsidR="0090115F" w:rsidRPr="007A0225" w:rsidRDefault="00D40D9F">
      <w:pPr>
        <w:ind w:left="283" w:right="42" w:firstLine="4253"/>
        <w:jc w:val="right"/>
        <w:rPr>
          <w:sz w:val="24"/>
          <w:szCs w:val="24"/>
        </w:rPr>
      </w:pPr>
      <w:r w:rsidRPr="007A0225">
        <w:rPr>
          <w:sz w:val="24"/>
          <w:szCs w:val="24"/>
        </w:rPr>
        <w:t xml:space="preserve">  постановлением администрации</w:t>
      </w:r>
    </w:p>
    <w:p w:rsidR="0090115F" w:rsidRPr="007A0225" w:rsidRDefault="00536455">
      <w:pPr>
        <w:ind w:right="42" w:firstLine="4253"/>
        <w:jc w:val="right"/>
        <w:rPr>
          <w:sz w:val="24"/>
          <w:szCs w:val="24"/>
        </w:rPr>
      </w:pPr>
      <w:r w:rsidRPr="007A0225">
        <w:rPr>
          <w:sz w:val="24"/>
          <w:szCs w:val="24"/>
        </w:rPr>
        <w:t xml:space="preserve"> Хакуринохабль</w:t>
      </w:r>
      <w:r w:rsidR="00D40D9F" w:rsidRPr="007A0225">
        <w:rPr>
          <w:sz w:val="24"/>
          <w:szCs w:val="24"/>
        </w:rPr>
        <w:t xml:space="preserve">ского сельского поселения </w:t>
      </w:r>
    </w:p>
    <w:p w:rsidR="0090115F" w:rsidRPr="007A0225" w:rsidRDefault="00536455">
      <w:pPr>
        <w:jc w:val="right"/>
        <w:rPr>
          <w:sz w:val="24"/>
          <w:szCs w:val="24"/>
        </w:rPr>
      </w:pPr>
      <w:r w:rsidRPr="007A0225">
        <w:rPr>
          <w:sz w:val="24"/>
          <w:szCs w:val="24"/>
        </w:rPr>
        <w:t xml:space="preserve">     от </w:t>
      </w:r>
      <w:r w:rsidR="00247D8F" w:rsidRPr="007A0225">
        <w:rPr>
          <w:sz w:val="24"/>
          <w:szCs w:val="24"/>
        </w:rPr>
        <w:t>«</w:t>
      </w:r>
      <w:proofErr w:type="gramStart"/>
      <w:r w:rsidR="00971A85">
        <w:rPr>
          <w:sz w:val="24"/>
          <w:szCs w:val="24"/>
        </w:rPr>
        <w:t>18</w:t>
      </w:r>
      <w:r w:rsidR="00247D8F" w:rsidRPr="007A0225">
        <w:rPr>
          <w:sz w:val="24"/>
          <w:szCs w:val="24"/>
        </w:rPr>
        <w:t>»_</w:t>
      </w:r>
      <w:proofErr w:type="gramEnd"/>
      <w:r w:rsidR="00247D8F" w:rsidRPr="007A0225">
        <w:rPr>
          <w:sz w:val="24"/>
          <w:szCs w:val="24"/>
        </w:rPr>
        <w:t>_</w:t>
      </w:r>
      <w:r w:rsidR="00971A85">
        <w:rPr>
          <w:sz w:val="24"/>
          <w:szCs w:val="24"/>
        </w:rPr>
        <w:t>12</w:t>
      </w:r>
      <w:r w:rsidR="00247D8F" w:rsidRPr="007A0225">
        <w:rPr>
          <w:sz w:val="24"/>
          <w:szCs w:val="24"/>
        </w:rPr>
        <w:t>____202</w:t>
      </w:r>
      <w:r w:rsidR="00971A85">
        <w:rPr>
          <w:sz w:val="24"/>
          <w:szCs w:val="24"/>
        </w:rPr>
        <w:t>4</w:t>
      </w:r>
      <w:r w:rsidR="00247D8F" w:rsidRPr="007A0225">
        <w:rPr>
          <w:sz w:val="24"/>
          <w:szCs w:val="24"/>
        </w:rPr>
        <w:t>г.</w:t>
      </w:r>
      <w:r w:rsidRPr="007A0225">
        <w:rPr>
          <w:sz w:val="24"/>
          <w:szCs w:val="24"/>
        </w:rPr>
        <w:t xml:space="preserve"> № </w:t>
      </w:r>
      <w:r w:rsidR="00971A85">
        <w:rPr>
          <w:sz w:val="24"/>
          <w:szCs w:val="24"/>
        </w:rPr>
        <w:t>43</w:t>
      </w:r>
    </w:p>
    <w:p w:rsidR="0090115F" w:rsidRPr="007A0225" w:rsidRDefault="0090115F">
      <w:pPr>
        <w:jc w:val="right"/>
        <w:rPr>
          <w:sz w:val="24"/>
          <w:szCs w:val="24"/>
        </w:rPr>
      </w:pPr>
    </w:p>
    <w:p w:rsidR="0090115F" w:rsidRPr="007A0225" w:rsidRDefault="0090115F">
      <w:pPr>
        <w:jc w:val="right"/>
        <w:rPr>
          <w:sz w:val="24"/>
          <w:szCs w:val="24"/>
        </w:rPr>
      </w:pPr>
    </w:p>
    <w:p w:rsidR="0090115F" w:rsidRPr="007A0225" w:rsidRDefault="00D40D9F">
      <w:pPr>
        <w:jc w:val="center"/>
        <w:rPr>
          <w:b/>
          <w:sz w:val="24"/>
          <w:szCs w:val="24"/>
        </w:rPr>
      </w:pPr>
      <w:r w:rsidRPr="007A0225">
        <w:rPr>
          <w:b/>
          <w:sz w:val="24"/>
          <w:szCs w:val="24"/>
        </w:rPr>
        <w:t>ПРОГРАММА</w:t>
      </w:r>
    </w:p>
    <w:p w:rsidR="0090115F" w:rsidRPr="007A0225" w:rsidRDefault="00D40D9F">
      <w:pPr>
        <w:jc w:val="center"/>
        <w:rPr>
          <w:b/>
          <w:spacing w:val="1"/>
          <w:sz w:val="24"/>
          <w:szCs w:val="24"/>
        </w:rPr>
      </w:pPr>
      <w:r w:rsidRPr="007A0225">
        <w:rPr>
          <w:b/>
          <w:sz w:val="24"/>
          <w:szCs w:val="24"/>
          <w:highlight w:val="white"/>
        </w:rPr>
        <w:t xml:space="preserve">профилактики </w:t>
      </w:r>
      <w:r w:rsidRPr="007A0225">
        <w:rPr>
          <w:b/>
          <w:sz w:val="24"/>
          <w:szCs w:val="24"/>
        </w:rPr>
        <w:t>рисков причинения вреда (ущерба) охраняемым законом ценностям по муниципальному контролю в сфере благоустройства на территории м</w:t>
      </w:r>
      <w:r w:rsidR="00536455" w:rsidRPr="007A0225">
        <w:rPr>
          <w:b/>
          <w:sz w:val="24"/>
          <w:szCs w:val="24"/>
        </w:rPr>
        <w:t>униципального образования «Хакуринохабль</w:t>
      </w:r>
      <w:r w:rsidRPr="007A0225">
        <w:rPr>
          <w:b/>
          <w:sz w:val="24"/>
          <w:szCs w:val="24"/>
        </w:rPr>
        <w:t>ское сельское поселение» Шовгеновского района на 202</w:t>
      </w:r>
      <w:r w:rsidR="006224DE">
        <w:rPr>
          <w:b/>
          <w:sz w:val="24"/>
          <w:szCs w:val="24"/>
        </w:rPr>
        <w:t>5</w:t>
      </w:r>
      <w:r w:rsidRPr="007A0225">
        <w:rPr>
          <w:b/>
          <w:sz w:val="24"/>
          <w:szCs w:val="24"/>
        </w:rPr>
        <w:t xml:space="preserve"> год </w:t>
      </w:r>
    </w:p>
    <w:p w:rsidR="0090115F" w:rsidRPr="007A0225" w:rsidRDefault="0090115F">
      <w:pPr>
        <w:jc w:val="center"/>
        <w:rPr>
          <w:b/>
          <w:spacing w:val="-2"/>
          <w:sz w:val="24"/>
          <w:szCs w:val="24"/>
        </w:rPr>
      </w:pPr>
    </w:p>
    <w:p w:rsidR="0090115F" w:rsidRPr="007A0225" w:rsidRDefault="00D40D9F">
      <w:pPr>
        <w:jc w:val="center"/>
        <w:rPr>
          <w:sz w:val="24"/>
          <w:szCs w:val="24"/>
        </w:rPr>
      </w:pPr>
      <w:r w:rsidRPr="007A0225">
        <w:rPr>
          <w:b/>
          <w:spacing w:val="-2"/>
          <w:sz w:val="24"/>
          <w:szCs w:val="24"/>
        </w:rPr>
        <w:t>Общие положения</w:t>
      </w:r>
    </w:p>
    <w:p w:rsidR="0090115F" w:rsidRPr="007A0225" w:rsidRDefault="0090115F">
      <w:pPr>
        <w:jc w:val="center"/>
        <w:rPr>
          <w:b/>
          <w:spacing w:val="-2"/>
          <w:sz w:val="24"/>
          <w:szCs w:val="24"/>
        </w:rPr>
      </w:pPr>
    </w:p>
    <w:p w:rsidR="0090115F" w:rsidRPr="007A0225" w:rsidRDefault="00D40D9F">
      <w:pPr>
        <w:ind w:firstLine="709"/>
        <w:jc w:val="both"/>
        <w:rPr>
          <w:sz w:val="24"/>
          <w:szCs w:val="24"/>
        </w:rPr>
      </w:pPr>
      <w:r w:rsidRPr="007A0225">
        <w:rPr>
          <w:sz w:val="24"/>
          <w:szCs w:val="24"/>
        </w:rPr>
        <w:t>1. Программа профилактики рисков причинения вреда (ущерба) охраняемым законом ценностям по муниципальному контролю в сфере благоустройства на территории муниципального образования «</w:t>
      </w:r>
      <w:r w:rsidR="00536455" w:rsidRPr="007A0225">
        <w:rPr>
          <w:sz w:val="24"/>
          <w:szCs w:val="24"/>
        </w:rPr>
        <w:t>Хакуринохабльское</w:t>
      </w:r>
      <w:r w:rsidRPr="007A0225">
        <w:rPr>
          <w:sz w:val="24"/>
          <w:szCs w:val="24"/>
        </w:rPr>
        <w:t xml:space="preserve"> сельское поселение» Шовгеновского района  на 202</w:t>
      </w:r>
      <w:r w:rsidR="00347AE2">
        <w:rPr>
          <w:sz w:val="24"/>
          <w:szCs w:val="24"/>
        </w:rPr>
        <w:t>4</w:t>
      </w:r>
      <w:r w:rsidRPr="007A0225">
        <w:rPr>
          <w:sz w:val="24"/>
          <w:szCs w:val="24"/>
        </w:rPr>
        <w:t xml:space="preserve"> год</w:t>
      </w:r>
      <w:r w:rsidRPr="007A0225">
        <w:rPr>
          <w:b/>
          <w:sz w:val="24"/>
          <w:szCs w:val="24"/>
        </w:rPr>
        <w:t xml:space="preserve"> </w:t>
      </w:r>
      <w:r w:rsidRPr="007A0225">
        <w:rPr>
          <w:sz w:val="24"/>
          <w:szCs w:val="24"/>
        </w:rPr>
        <w:t xml:space="preserve">(далее – Программа  профилактики) разработана в соответствии с частью 2 статьи 44 Федерального закона от 31.07.2020 № 248-ФЗ «О государственном контроле (надзоре) и муниципальном контроле в Российской Федерации», Постановлением Правительства РФ от 25.06.2021 N 990 "Об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ценностям", </w:t>
      </w:r>
      <w:r w:rsidRPr="007A0225">
        <w:rPr>
          <w:rFonts w:eastAsiaTheme="minorHAnsi"/>
          <w:sz w:val="24"/>
          <w:szCs w:val="24"/>
          <w:lang w:eastAsia="en-US"/>
        </w:rPr>
        <w:t xml:space="preserve">решением </w:t>
      </w:r>
      <w:r w:rsidRPr="007A0225">
        <w:rPr>
          <w:sz w:val="24"/>
          <w:szCs w:val="24"/>
        </w:rPr>
        <w:t>совета депутатов муниципального образования «</w:t>
      </w:r>
      <w:r w:rsidR="00536455" w:rsidRPr="007A0225">
        <w:rPr>
          <w:sz w:val="24"/>
          <w:szCs w:val="24"/>
        </w:rPr>
        <w:t>Хакуринохабльское сельское поселение от 13.10.2021 № 129</w:t>
      </w:r>
      <w:r w:rsidRPr="007A0225">
        <w:rPr>
          <w:sz w:val="24"/>
          <w:szCs w:val="24"/>
        </w:rPr>
        <w:t xml:space="preserve"> «Об утверждении Положения о муниципальном контроле в сфере благоустройства на территории муниципального образования «</w:t>
      </w:r>
      <w:r w:rsidR="00536455" w:rsidRPr="007A0225">
        <w:rPr>
          <w:sz w:val="24"/>
          <w:szCs w:val="24"/>
        </w:rPr>
        <w:t>Хакуринохабльское</w:t>
      </w:r>
      <w:r w:rsidRPr="007A0225">
        <w:rPr>
          <w:sz w:val="24"/>
          <w:szCs w:val="24"/>
        </w:rPr>
        <w:t xml:space="preserve"> сельское поселение» Шовгеновского района», в целях организации проведения администрацией муниципального образования «</w:t>
      </w:r>
      <w:r w:rsidR="00536455" w:rsidRPr="007A0225">
        <w:rPr>
          <w:sz w:val="24"/>
          <w:szCs w:val="24"/>
        </w:rPr>
        <w:t>Хакуринохабльское</w:t>
      </w:r>
      <w:r w:rsidRPr="007A0225">
        <w:rPr>
          <w:sz w:val="24"/>
          <w:szCs w:val="24"/>
        </w:rPr>
        <w:t xml:space="preserve"> сельское поселение» Шовгеновского района  (далее – администрация       </w:t>
      </w:r>
      <w:r w:rsidR="00536455" w:rsidRPr="007A0225">
        <w:rPr>
          <w:sz w:val="24"/>
          <w:szCs w:val="24"/>
        </w:rPr>
        <w:t xml:space="preserve">     </w:t>
      </w:r>
      <w:r w:rsidRPr="007A0225">
        <w:rPr>
          <w:sz w:val="24"/>
          <w:szCs w:val="24"/>
        </w:rPr>
        <w:t xml:space="preserve">  «</w:t>
      </w:r>
      <w:r w:rsidR="00536455" w:rsidRPr="007A0225">
        <w:rPr>
          <w:sz w:val="24"/>
          <w:szCs w:val="24"/>
        </w:rPr>
        <w:t>Хакуринохабльское</w:t>
      </w:r>
      <w:r w:rsidRPr="007A0225">
        <w:rPr>
          <w:sz w:val="24"/>
          <w:szCs w:val="24"/>
        </w:rPr>
        <w:t xml:space="preserve"> сельское поселение, орган муниципального контроля, контрольный орган) профилактики нарушений обязательных требований, установленных федеральными законами и принятыми в соответствии с ними иными нормативными правовыми актами Российской Федерации (далее – обязательные требования), предупреждения возможного нарушения подконтрольными субъектами обязательных требований и снижения рисков причинения ущерба охраняемым законом ценностям, разъяснения подконтрольным субъектам обязательных требований.</w:t>
      </w:r>
    </w:p>
    <w:p w:rsidR="0090115F" w:rsidRPr="007A0225" w:rsidRDefault="00D40D9F">
      <w:pPr>
        <w:ind w:firstLine="709"/>
        <w:jc w:val="both"/>
        <w:rPr>
          <w:sz w:val="24"/>
          <w:szCs w:val="24"/>
        </w:rPr>
      </w:pPr>
      <w:r w:rsidRPr="007A0225">
        <w:rPr>
          <w:sz w:val="24"/>
          <w:szCs w:val="24"/>
        </w:rPr>
        <w:t>2. Профилактика рисков причинения вреда (ущерба) охраняемым законом ценностям проводится в рамках осуществления муниципального контроля в сфере благоустройства (далее - муниципальный контроль в сфере благоустройства).</w:t>
      </w:r>
    </w:p>
    <w:p w:rsidR="0090115F" w:rsidRPr="007A0225" w:rsidRDefault="00D40D9F">
      <w:pPr>
        <w:ind w:firstLine="709"/>
        <w:jc w:val="both"/>
        <w:rPr>
          <w:sz w:val="24"/>
          <w:szCs w:val="24"/>
        </w:rPr>
      </w:pPr>
      <w:r w:rsidRPr="007A0225">
        <w:rPr>
          <w:sz w:val="24"/>
          <w:szCs w:val="24"/>
        </w:rPr>
        <w:t>3. Программа реализуется в 202</w:t>
      </w:r>
      <w:r w:rsidR="006224DE">
        <w:rPr>
          <w:sz w:val="24"/>
          <w:szCs w:val="24"/>
        </w:rPr>
        <w:t>5</w:t>
      </w:r>
      <w:r w:rsidRPr="007A0225">
        <w:rPr>
          <w:sz w:val="24"/>
          <w:szCs w:val="24"/>
        </w:rPr>
        <w:t xml:space="preserve"> году и содержит описание текущего состояния муниципального контроля в сфере благоустройства, проект плана мероприятий по профилактике нарушений на 202</w:t>
      </w:r>
      <w:r w:rsidR="006224DE">
        <w:rPr>
          <w:sz w:val="24"/>
          <w:szCs w:val="24"/>
        </w:rPr>
        <w:t>5</w:t>
      </w:r>
      <w:r w:rsidRPr="007A0225">
        <w:rPr>
          <w:sz w:val="24"/>
          <w:szCs w:val="24"/>
        </w:rPr>
        <w:t xml:space="preserve"> год и показатели оценки реализации Программы профилактики.</w:t>
      </w:r>
    </w:p>
    <w:p w:rsidR="0090115F" w:rsidRPr="007A0225" w:rsidRDefault="0090115F">
      <w:pPr>
        <w:tabs>
          <w:tab w:val="left" w:pos="0"/>
          <w:tab w:val="left" w:pos="3679"/>
          <w:tab w:val="right" w:pos="7995"/>
          <w:tab w:val="right" w:pos="10209"/>
        </w:tabs>
        <w:ind w:firstLine="709"/>
        <w:jc w:val="both"/>
        <w:rPr>
          <w:spacing w:val="10"/>
          <w:sz w:val="24"/>
          <w:szCs w:val="24"/>
        </w:rPr>
      </w:pPr>
    </w:p>
    <w:p w:rsidR="0090115F" w:rsidRPr="007A0225" w:rsidRDefault="00D40D9F">
      <w:pPr>
        <w:tabs>
          <w:tab w:val="left" w:pos="0"/>
          <w:tab w:val="left" w:pos="3679"/>
          <w:tab w:val="right" w:pos="7995"/>
          <w:tab w:val="right" w:pos="10209"/>
        </w:tabs>
        <w:ind w:firstLine="709"/>
        <w:jc w:val="center"/>
        <w:rPr>
          <w:sz w:val="24"/>
          <w:szCs w:val="24"/>
        </w:rPr>
      </w:pPr>
      <w:r w:rsidRPr="007A0225">
        <w:rPr>
          <w:b/>
          <w:spacing w:val="10"/>
          <w:sz w:val="24"/>
          <w:szCs w:val="24"/>
        </w:rPr>
        <w:t>Раздел 1. Анализ и оценка состояния подконтрольной сферы</w:t>
      </w:r>
    </w:p>
    <w:p w:rsidR="0090115F" w:rsidRPr="007A0225" w:rsidRDefault="0090115F">
      <w:pPr>
        <w:tabs>
          <w:tab w:val="left" w:pos="0"/>
          <w:tab w:val="left" w:pos="3679"/>
          <w:tab w:val="right" w:pos="7995"/>
          <w:tab w:val="right" w:pos="10209"/>
        </w:tabs>
        <w:ind w:firstLine="709"/>
        <w:jc w:val="center"/>
        <w:rPr>
          <w:b/>
          <w:spacing w:val="10"/>
          <w:sz w:val="24"/>
          <w:szCs w:val="24"/>
        </w:rPr>
      </w:pPr>
    </w:p>
    <w:p w:rsidR="0090115F" w:rsidRPr="007A0225" w:rsidRDefault="00D40D9F">
      <w:pPr>
        <w:widowControl w:val="0"/>
        <w:ind w:firstLine="540"/>
        <w:jc w:val="both"/>
        <w:rPr>
          <w:sz w:val="24"/>
          <w:szCs w:val="24"/>
        </w:rPr>
      </w:pPr>
      <w:r w:rsidRPr="007A0225">
        <w:rPr>
          <w:spacing w:val="-2"/>
          <w:sz w:val="24"/>
          <w:szCs w:val="24"/>
        </w:rPr>
        <w:t xml:space="preserve">1.1. В соответствии с Положением </w:t>
      </w:r>
      <w:r w:rsidRPr="007A0225">
        <w:rPr>
          <w:sz w:val="24"/>
          <w:szCs w:val="24"/>
        </w:rPr>
        <w:t>о порядке осуществления муниципального контроля в сфере благоустройства на территории  сельского поселения  является администрация муниципального образования «</w:t>
      </w:r>
      <w:r w:rsidR="00536455" w:rsidRPr="007A0225">
        <w:rPr>
          <w:sz w:val="24"/>
          <w:szCs w:val="24"/>
        </w:rPr>
        <w:t>Хакуринохабльское</w:t>
      </w:r>
      <w:r w:rsidRPr="007A0225">
        <w:rPr>
          <w:sz w:val="24"/>
          <w:szCs w:val="24"/>
        </w:rPr>
        <w:t xml:space="preserve"> сельское поселение», утвержденным Решением Совета депутатов муниципального образования «</w:t>
      </w:r>
      <w:r w:rsidR="00536455" w:rsidRPr="007A0225">
        <w:rPr>
          <w:sz w:val="24"/>
          <w:szCs w:val="24"/>
        </w:rPr>
        <w:t>Хакуринохабльское</w:t>
      </w:r>
      <w:r w:rsidRPr="007A0225">
        <w:rPr>
          <w:sz w:val="24"/>
          <w:szCs w:val="24"/>
        </w:rPr>
        <w:t xml:space="preserve"> сельское поселе</w:t>
      </w:r>
      <w:r w:rsidR="00536455" w:rsidRPr="007A0225">
        <w:rPr>
          <w:sz w:val="24"/>
          <w:szCs w:val="24"/>
        </w:rPr>
        <w:t>ние» Шовгеновского района  от 13.10.2021 г № 129</w:t>
      </w:r>
      <w:r w:rsidRPr="007A0225">
        <w:rPr>
          <w:sz w:val="24"/>
          <w:szCs w:val="24"/>
        </w:rPr>
        <w:t xml:space="preserve"> </w:t>
      </w:r>
      <w:r w:rsidRPr="007A0225">
        <w:rPr>
          <w:sz w:val="24"/>
          <w:szCs w:val="24"/>
        </w:rPr>
        <w:lastRenderedPageBreak/>
        <w:t>(далее - Положение)</w:t>
      </w:r>
      <w:r w:rsidRPr="007A0225">
        <w:rPr>
          <w:spacing w:val="-2"/>
          <w:sz w:val="24"/>
          <w:szCs w:val="24"/>
        </w:rPr>
        <w:t xml:space="preserve">, </w:t>
      </w:r>
      <w:r w:rsidRPr="007A0225">
        <w:rPr>
          <w:sz w:val="24"/>
          <w:szCs w:val="24"/>
        </w:rPr>
        <w:t>органом, осуществляющим муниципальный контроль в сфере благоустройства на территории  сельского поселения  является администрация муниципального образования «</w:t>
      </w:r>
      <w:r w:rsidR="00536455" w:rsidRPr="007A0225">
        <w:rPr>
          <w:sz w:val="24"/>
          <w:szCs w:val="24"/>
        </w:rPr>
        <w:t>Хакуринохабльское</w:t>
      </w:r>
      <w:r w:rsidRPr="007A0225">
        <w:rPr>
          <w:sz w:val="24"/>
          <w:szCs w:val="24"/>
        </w:rPr>
        <w:t xml:space="preserve"> сельское поселение.</w:t>
      </w:r>
    </w:p>
    <w:p w:rsidR="0090115F" w:rsidRPr="007A0225" w:rsidRDefault="00D40D9F">
      <w:pPr>
        <w:widowControl w:val="0"/>
        <w:ind w:firstLine="540"/>
        <w:jc w:val="both"/>
        <w:rPr>
          <w:sz w:val="24"/>
          <w:szCs w:val="24"/>
        </w:rPr>
      </w:pPr>
      <w:r w:rsidRPr="007A0225">
        <w:rPr>
          <w:sz w:val="24"/>
          <w:szCs w:val="24"/>
        </w:rPr>
        <w:t>Специалист администрации «</w:t>
      </w:r>
      <w:r w:rsidR="00536455" w:rsidRPr="007A0225">
        <w:rPr>
          <w:sz w:val="24"/>
          <w:szCs w:val="24"/>
        </w:rPr>
        <w:t>Хакуринохабльское</w:t>
      </w:r>
      <w:r w:rsidRPr="007A0225">
        <w:rPr>
          <w:sz w:val="24"/>
          <w:szCs w:val="24"/>
        </w:rPr>
        <w:t xml:space="preserve"> сельское поселение», ответственный за реализацию функции по осуществлению муниципального контроля в сфере благоустройства, а также должностные лица, в должностные обязанности которых в соответствии с должностной инструкцией входит осуществление полномочий по муниципальному контролю в сфере благоустройства, назначаются муниципальным правовым актом администрации «</w:t>
      </w:r>
      <w:r w:rsidR="00536455" w:rsidRPr="007A0225">
        <w:rPr>
          <w:sz w:val="24"/>
          <w:szCs w:val="24"/>
        </w:rPr>
        <w:t>Хакуринохабльское</w:t>
      </w:r>
      <w:r w:rsidRPr="007A0225">
        <w:rPr>
          <w:sz w:val="24"/>
          <w:szCs w:val="24"/>
        </w:rPr>
        <w:t xml:space="preserve"> сельское поселение.</w:t>
      </w:r>
    </w:p>
    <w:p w:rsidR="0090115F" w:rsidRPr="007A0225" w:rsidRDefault="00D40D9F">
      <w:pPr>
        <w:widowControl w:val="0"/>
        <w:ind w:firstLine="540"/>
        <w:jc w:val="both"/>
        <w:rPr>
          <w:sz w:val="24"/>
          <w:szCs w:val="24"/>
        </w:rPr>
      </w:pPr>
      <w:r w:rsidRPr="007A0225">
        <w:rPr>
          <w:iCs/>
          <w:sz w:val="24"/>
          <w:szCs w:val="24"/>
        </w:rPr>
        <w:t>До 202</w:t>
      </w:r>
      <w:r w:rsidR="002070F0">
        <w:rPr>
          <w:iCs/>
          <w:sz w:val="24"/>
          <w:szCs w:val="24"/>
        </w:rPr>
        <w:t>5</w:t>
      </w:r>
      <w:r w:rsidRPr="007A0225">
        <w:rPr>
          <w:iCs/>
          <w:sz w:val="24"/>
          <w:szCs w:val="24"/>
        </w:rPr>
        <w:t xml:space="preserve"> года мониторинг за соблюдением Правил благоустройства на территории «</w:t>
      </w:r>
      <w:r w:rsidR="00536455" w:rsidRPr="007A0225">
        <w:rPr>
          <w:sz w:val="24"/>
          <w:szCs w:val="24"/>
        </w:rPr>
        <w:t>Хакуринохабльское</w:t>
      </w:r>
      <w:r w:rsidRPr="007A0225">
        <w:rPr>
          <w:iCs/>
          <w:sz w:val="24"/>
          <w:szCs w:val="24"/>
        </w:rPr>
        <w:t xml:space="preserve"> сельское поселение осуществлял специалист администрации «</w:t>
      </w:r>
      <w:r w:rsidR="00536455" w:rsidRPr="007A0225">
        <w:rPr>
          <w:sz w:val="24"/>
          <w:szCs w:val="24"/>
        </w:rPr>
        <w:t>Хакуринохабльское</w:t>
      </w:r>
      <w:r w:rsidR="00536455" w:rsidRPr="007A0225">
        <w:rPr>
          <w:iCs/>
          <w:sz w:val="24"/>
          <w:szCs w:val="24"/>
        </w:rPr>
        <w:t xml:space="preserve"> </w:t>
      </w:r>
      <w:r w:rsidRPr="007A0225">
        <w:rPr>
          <w:iCs/>
          <w:sz w:val="24"/>
          <w:szCs w:val="24"/>
        </w:rPr>
        <w:t>сельское поселение», функция муниципального контроля</w:t>
      </w:r>
      <w:r w:rsidRPr="007A0225">
        <w:rPr>
          <w:sz w:val="24"/>
          <w:szCs w:val="24"/>
        </w:rPr>
        <w:t xml:space="preserve"> в сфере благоустройства не осуществлялась, описание текущего уровня развития профилактического деятельности не представляется возможным.</w:t>
      </w:r>
    </w:p>
    <w:p w:rsidR="0090115F" w:rsidRPr="007A0225" w:rsidRDefault="0090115F">
      <w:pPr>
        <w:widowControl w:val="0"/>
        <w:ind w:firstLine="540"/>
        <w:jc w:val="both"/>
        <w:rPr>
          <w:sz w:val="24"/>
          <w:szCs w:val="24"/>
        </w:rPr>
      </w:pPr>
    </w:p>
    <w:p w:rsidR="0090115F" w:rsidRPr="007A0225" w:rsidRDefault="00D40D9F">
      <w:pPr>
        <w:widowControl w:val="0"/>
        <w:ind w:firstLine="540"/>
        <w:jc w:val="center"/>
        <w:rPr>
          <w:b/>
          <w:sz w:val="24"/>
          <w:szCs w:val="24"/>
        </w:rPr>
      </w:pPr>
      <w:r w:rsidRPr="007A0225">
        <w:rPr>
          <w:b/>
          <w:sz w:val="24"/>
          <w:szCs w:val="24"/>
        </w:rPr>
        <w:t xml:space="preserve">Раздел 2. Цели и задачи </w:t>
      </w:r>
      <w:r w:rsidRPr="007A0225">
        <w:rPr>
          <w:b/>
          <w:spacing w:val="-2"/>
          <w:sz w:val="24"/>
          <w:szCs w:val="24"/>
        </w:rPr>
        <w:t>Программы профилактики</w:t>
      </w:r>
    </w:p>
    <w:p w:rsidR="0090115F" w:rsidRPr="007A0225" w:rsidRDefault="0090115F">
      <w:pPr>
        <w:widowControl w:val="0"/>
        <w:ind w:firstLine="540"/>
        <w:jc w:val="center"/>
        <w:rPr>
          <w:b/>
          <w:iCs/>
          <w:sz w:val="24"/>
          <w:szCs w:val="24"/>
        </w:rPr>
      </w:pPr>
    </w:p>
    <w:p w:rsidR="0090115F" w:rsidRPr="007A0225" w:rsidRDefault="00D40D9F">
      <w:pPr>
        <w:ind w:firstLine="709"/>
        <w:jc w:val="both"/>
        <w:outlineLvl w:val="2"/>
        <w:rPr>
          <w:sz w:val="24"/>
          <w:szCs w:val="24"/>
        </w:rPr>
      </w:pPr>
      <w:r w:rsidRPr="007A0225">
        <w:rPr>
          <w:sz w:val="24"/>
          <w:szCs w:val="24"/>
        </w:rPr>
        <w:t>2.2. Основными целями Программы профилактики являются:</w:t>
      </w:r>
    </w:p>
    <w:p w:rsidR="0090115F" w:rsidRPr="007A0225" w:rsidRDefault="00D40D9F">
      <w:pPr>
        <w:tabs>
          <w:tab w:val="left" w:pos="993"/>
        </w:tabs>
        <w:ind w:firstLine="567"/>
        <w:jc w:val="both"/>
        <w:rPr>
          <w:sz w:val="24"/>
          <w:szCs w:val="24"/>
        </w:rPr>
      </w:pPr>
      <w:r w:rsidRPr="007A0225">
        <w:rPr>
          <w:sz w:val="24"/>
          <w:szCs w:val="24"/>
        </w:rPr>
        <w:t>- 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</w:p>
    <w:p w:rsidR="0090115F" w:rsidRPr="007A0225" w:rsidRDefault="00D40D9F">
      <w:pPr>
        <w:tabs>
          <w:tab w:val="left" w:pos="993"/>
        </w:tabs>
        <w:ind w:firstLine="567"/>
        <w:jc w:val="both"/>
        <w:rPr>
          <w:sz w:val="24"/>
          <w:szCs w:val="24"/>
        </w:rPr>
      </w:pPr>
      <w:r w:rsidRPr="007A0225">
        <w:rPr>
          <w:sz w:val="24"/>
          <w:szCs w:val="24"/>
        </w:rPr>
        <w:t>- создание условий для доведения обязательных требований до контролируемых лиц, повышение информированности о способах их соблюдения;</w:t>
      </w:r>
    </w:p>
    <w:p w:rsidR="0090115F" w:rsidRPr="007A0225" w:rsidRDefault="00D40D9F">
      <w:pPr>
        <w:tabs>
          <w:tab w:val="left" w:pos="993"/>
        </w:tabs>
        <w:ind w:firstLine="567"/>
        <w:jc w:val="both"/>
        <w:rPr>
          <w:sz w:val="24"/>
          <w:szCs w:val="24"/>
        </w:rPr>
      </w:pPr>
      <w:r w:rsidRPr="007A0225">
        <w:rPr>
          <w:sz w:val="24"/>
          <w:szCs w:val="24"/>
        </w:rPr>
        <w:t>- снижение административной нагрузки на контролируемые лица;</w:t>
      </w:r>
    </w:p>
    <w:p w:rsidR="0090115F" w:rsidRPr="007A0225" w:rsidRDefault="00D40D9F">
      <w:pPr>
        <w:tabs>
          <w:tab w:val="left" w:pos="993"/>
        </w:tabs>
        <w:ind w:firstLine="567"/>
        <w:jc w:val="both"/>
        <w:rPr>
          <w:sz w:val="24"/>
          <w:szCs w:val="24"/>
        </w:rPr>
      </w:pPr>
      <w:r w:rsidRPr="007A0225">
        <w:rPr>
          <w:sz w:val="24"/>
          <w:szCs w:val="24"/>
        </w:rPr>
        <w:t>- создание мотивации к добросовестному поведению контролируемых лиц;</w:t>
      </w:r>
    </w:p>
    <w:p w:rsidR="0090115F" w:rsidRPr="007A0225" w:rsidRDefault="00D40D9F">
      <w:pPr>
        <w:tabs>
          <w:tab w:val="left" w:pos="993"/>
        </w:tabs>
        <w:ind w:firstLine="567"/>
        <w:jc w:val="both"/>
        <w:rPr>
          <w:sz w:val="24"/>
          <w:szCs w:val="24"/>
        </w:rPr>
      </w:pPr>
      <w:r w:rsidRPr="007A0225">
        <w:rPr>
          <w:sz w:val="24"/>
          <w:szCs w:val="24"/>
        </w:rPr>
        <w:t>- снижение уровня ущерба охраняемым законом ценностям.</w:t>
      </w:r>
    </w:p>
    <w:p w:rsidR="0090115F" w:rsidRPr="007A0225" w:rsidRDefault="00D40D9F">
      <w:pPr>
        <w:tabs>
          <w:tab w:val="left" w:pos="993"/>
        </w:tabs>
        <w:ind w:firstLine="567"/>
        <w:jc w:val="both"/>
        <w:rPr>
          <w:sz w:val="24"/>
          <w:szCs w:val="24"/>
        </w:rPr>
      </w:pPr>
      <w:r w:rsidRPr="007A0225">
        <w:rPr>
          <w:sz w:val="24"/>
          <w:szCs w:val="24"/>
        </w:rPr>
        <w:t>2.3. Задачами Программы профилактики являются:</w:t>
      </w:r>
    </w:p>
    <w:p w:rsidR="0090115F" w:rsidRPr="007A0225" w:rsidRDefault="00D40D9F">
      <w:pPr>
        <w:tabs>
          <w:tab w:val="left" w:pos="993"/>
        </w:tabs>
        <w:ind w:firstLine="567"/>
        <w:jc w:val="both"/>
        <w:rPr>
          <w:sz w:val="24"/>
          <w:szCs w:val="24"/>
        </w:rPr>
      </w:pPr>
      <w:r w:rsidRPr="007A0225">
        <w:rPr>
          <w:sz w:val="24"/>
          <w:szCs w:val="24"/>
        </w:rPr>
        <w:t>- укрепление системы профилактики нарушений рисков причинения вреда (ущерба) охраняемым законом ценностям укрепление системы профилактики нарушений обязательных требований;</w:t>
      </w:r>
    </w:p>
    <w:p w:rsidR="0090115F" w:rsidRPr="007A0225" w:rsidRDefault="00D40D9F">
      <w:pPr>
        <w:tabs>
          <w:tab w:val="left" w:pos="993"/>
        </w:tabs>
        <w:ind w:firstLine="567"/>
        <w:jc w:val="both"/>
        <w:rPr>
          <w:sz w:val="24"/>
          <w:szCs w:val="24"/>
        </w:rPr>
      </w:pPr>
      <w:r w:rsidRPr="007A0225">
        <w:rPr>
          <w:sz w:val="24"/>
          <w:szCs w:val="24"/>
        </w:rPr>
        <w:t>- выявление причин, факторов и условий, способствующих нарушениям обязательных требований, разработка мероприятий, направленных на их устранение;</w:t>
      </w:r>
    </w:p>
    <w:p w:rsidR="0090115F" w:rsidRPr="007A0225" w:rsidRDefault="00D40D9F">
      <w:pPr>
        <w:tabs>
          <w:tab w:val="left" w:pos="993"/>
        </w:tabs>
        <w:ind w:firstLine="567"/>
        <w:jc w:val="both"/>
        <w:rPr>
          <w:sz w:val="24"/>
          <w:szCs w:val="24"/>
        </w:rPr>
      </w:pPr>
      <w:r w:rsidRPr="007A0225">
        <w:rPr>
          <w:sz w:val="24"/>
          <w:szCs w:val="24"/>
        </w:rPr>
        <w:t>- повышение правосознания и правовой культуры юридических лиц, индивидуальных предпринимателей и граждан.</w:t>
      </w:r>
    </w:p>
    <w:p w:rsidR="0090115F" w:rsidRPr="007A0225" w:rsidRDefault="00D40D9F">
      <w:pPr>
        <w:spacing w:before="220"/>
        <w:ind w:firstLine="567"/>
        <w:contextualSpacing/>
        <w:jc w:val="both"/>
        <w:rPr>
          <w:sz w:val="24"/>
          <w:szCs w:val="24"/>
        </w:rPr>
      </w:pPr>
      <w:r w:rsidRPr="007A0225">
        <w:rPr>
          <w:sz w:val="24"/>
          <w:szCs w:val="24"/>
        </w:rPr>
        <w:t>- 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90115F" w:rsidRPr="007A0225" w:rsidRDefault="00D40D9F">
      <w:pPr>
        <w:spacing w:before="220"/>
        <w:ind w:firstLine="567"/>
        <w:contextualSpacing/>
        <w:jc w:val="both"/>
        <w:rPr>
          <w:sz w:val="24"/>
          <w:szCs w:val="24"/>
        </w:rPr>
      </w:pPr>
      <w:r w:rsidRPr="007A0225">
        <w:rPr>
          <w:sz w:val="24"/>
          <w:szCs w:val="24"/>
        </w:rPr>
        <w:t>- 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угрозы.</w:t>
      </w:r>
    </w:p>
    <w:p w:rsidR="0090115F" w:rsidRPr="007A0225" w:rsidRDefault="00D40D9F" w:rsidP="007A0225">
      <w:pPr>
        <w:spacing w:before="220"/>
        <w:ind w:firstLine="567"/>
        <w:contextualSpacing/>
        <w:rPr>
          <w:sz w:val="24"/>
          <w:szCs w:val="24"/>
        </w:rPr>
        <w:sectPr w:rsidR="0090115F" w:rsidRPr="007A0225">
          <w:headerReference w:type="default" r:id="rId8"/>
          <w:footerReference w:type="default" r:id="rId9"/>
          <w:pgSz w:w="11906" w:h="16838"/>
          <w:pgMar w:top="765" w:right="991" w:bottom="765" w:left="1701" w:header="708" w:footer="708" w:gutter="0"/>
          <w:cols w:space="720"/>
          <w:formProt w:val="0"/>
          <w:docGrid w:linePitch="360" w:charSpace="2047"/>
        </w:sectPr>
      </w:pPr>
      <w:r w:rsidRPr="007A0225">
        <w:rPr>
          <w:sz w:val="24"/>
          <w:szCs w:val="24"/>
        </w:rPr>
        <w:t>- оценка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</w:t>
      </w:r>
      <w:r w:rsidR="007A0225">
        <w:rPr>
          <w:sz w:val="24"/>
          <w:szCs w:val="24"/>
        </w:rPr>
        <w:t xml:space="preserve"> </w:t>
      </w:r>
      <w:r w:rsidRPr="007A0225">
        <w:rPr>
          <w:sz w:val="24"/>
          <w:szCs w:val="24"/>
        </w:rPr>
        <w:t xml:space="preserve">риска. </w:t>
      </w:r>
    </w:p>
    <w:p w:rsidR="0090115F" w:rsidRDefault="0090115F">
      <w:pPr>
        <w:tabs>
          <w:tab w:val="left" w:pos="993"/>
        </w:tabs>
        <w:jc w:val="both"/>
        <w:rPr>
          <w:sz w:val="24"/>
          <w:szCs w:val="24"/>
        </w:rPr>
      </w:pPr>
    </w:p>
    <w:p w:rsidR="0090115F" w:rsidRDefault="00D40D9F">
      <w:pPr>
        <w:widowControl w:val="0"/>
        <w:ind w:firstLine="54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Раздел 3. Перечень профилактических мероприятий, сроки (периодичность) их проведения</w:t>
      </w:r>
    </w:p>
    <w:p w:rsidR="0090115F" w:rsidRDefault="0090115F">
      <w:pPr>
        <w:widowControl w:val="0"/>
        <w:ind w:firstLine="540"/>
        <w:jc w:val="center"/>
        <w:rPr>
          <w:b/>
          <w:sz w:val="24"/>
          <w:szCs w:val="24"/>
        </w:rPr>
      </w:pPr>
    </w:p>
    <w:tbl>
      <w:tblPr>
        <w:tblStyle w:val="af2"/>
        <w:tblW w:w="14600" w:type="dxa"/>
        <w:tblInd w:w="1101" w:type="dxa"/>
        <w:tblLook w:val="04A0" w:firstRow="1" w:lastRow="0" w:firstColumn="1" w:lastColumn="0" w:noHBand="0" w:noVBand="1"/>
      </w:tblPr>
      <w:tblGrid>
        <w:gridCol w:w="566"/>
        <w:gridCol w:w="2584"/>
        <w:gridCol w:w="8049"/>
        <w:gridCol w:w="3401"/>
      </w:tblGrid>
      <w:tr w:rsidR="0090115F">
        <w:tc>
          <w:tcPr>
            <w:tcW w:w="566" w:type="dxa"/>
            <w:shd w:val="clear" w:color="auto" w:fill="auto"/>
            <w:tcMar>
              <w:left w:w="108" w:type="dxa"/>
            </w:tcMar>
          </w:tcPr>
          <w:p w:rsidR="0090115F" w:rsidRDefault="00D40D9F">
            <w:pPr>
              <w:jc w:val="center"/>
              <w:rPr>
                <w:iCs/>
                <w:szCs w:val="24"/>
              </w:rPr>
            </w:pPr>
            <w:r>
              <w:rPr>
                <w:iCs/>
                <w:szCs w:val="24"/>
              </w:rPr>
              <w:t xml:space="preserve">№ п/п </w:t>
            </w:r>
          </w:p>
        </w:tc>
        <w:tc>
          <w:tcPr>
            <w:tcW w:w="2584" w:type="dxa"/>
            <w:shd w:val="clear" w:color="auto" w:fill="auto"/>
            <w:tcMar>
              <w:left w:w="108" w:type="dxa"/>
            </w:tcMar>
          </w:tcPr>
          <w:p w:rsidR="0090115F" w:rsidRDefault="00D40D9F">
            <w:pPr>
              <w:jc w:val="center"/>
              <w:rPr>
                <w:iCs/>
                <w:szCs w:val="24"/>
              </w:rPr>
            </w:pPr>
            <w:r>
              <w:rPr>
                <w:iCs/>
                <w:szCs w:val="24"/>
              </w:rPr>
              <w:t xml:space="preserve">Наименование мероприятия </w:t>
            </w:r>
          </w:p>
        </w:tc>
        <w:tc>
          <w:tcPr>
            <w:tcW w:w="8048" w:type="dxa"/>
            <w:shd w:val="clear" w:color="auto" w:fill="auto"/>
            <w:tcMar>
              <w:left w:w="108" w:type="dxa"/>
            </w:tcMar>
          </w:tcPr>
          <w:p w:rsidR="0090115F" w:rsidRDefault="00D40D9F">
            <w:pPr>
              <w:jc w:val="center"/>
              <w:rPr>
                <w:iCs/>
                <w:szCs w:val="24"/>
              </w:rPr>
            </w:pPr>
            <w:r>
              <w:rPr>
                <w:iCs/>
                <w:szCs w:val="24"/>
              </w:rPr>
              <w:t xml:space="preserve">Срок исполнения </w:t>
            </w:r>
          </w:p>
        </w:tc>
        <w:tc>
          <w:tcPr>
            <w:tcW w:w="3401" w:type="dxa"/>
            <w:shd w:val="clear" w:color="auto" w:fill="auto"/>
            <w:tcMar>
              <w:left w:w="108" w:type="dxa"/>
            </w:tcMar>
          </w:tcPr>
          <w:p w:rsidR="0090115F" w:rsidRDefault="00D40D9F">
            <w:pPr>
              <w:jc w:val="center"/>
              <w:rPr>
                <w:iCs/>
                <w:szCs w:val="24"/>
              </w:rPr>
            </w:pPr>
            <w:r>
              <w:rPr>
                <w:iCs/>
                <w:szCs w:val="24"/>
              </w:rPr>
              <w:t>Ответственные  за реализацию</w:t>
            </w:r>
          </w:p>
        </w:tc>
      </w:tr>
      <w:tr w:rsidR="0090115F">
        <w:tc>
          <w:tcPr>
            <w:tcW w:w="566" w:type="dxa"/>
            <w:shd w:val="clear" w:color="auto" w:fill="auto"/>
            <w:tcMar>
              <w:left w:w="108" w:type="dxa"/>
            </w:tcMar>
            <w:vAlign w:val="center"/>
          </w:tcPr>
          <w:p w:rsidR="0090115F" w:rsidRDefault="00D40D9F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 xml:space="preserve">1. </w:t>
            </w:r>
          </w:p>
        </w:tc>
        <w:tc>
          <w:tcPr>
            <w:tcW w:w="2584" w:type="dxa"/>
            <w:shd w:val="clear" w:color="auto" w:fill="auto"/>
            <w:tcMar>
              <w:left w:w="108" w:type="dxa"/>
            </w:tcMar>
            <w:vAlign w:val="center"/>
          </w:tcPr>
          <w:p w:rsidR="0090115F" w:rsidRDefault="00D40D9F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Информирование</w:t>
            </w:r>
          </w:p>
        </w:tc>
        <w:tc>
          <w:tcPr>
            <w:tcW w:w="8048" w:type="dxa"/>
            <w:shd w:val="clear" w:color="auto" w:fill="auto"/>
            <w:tcMar>
              <w:left w:w="108" w:type="dxa"/>
            </w:tcMar>
            <w:vAlign w:val="center"/>
          </w:tcPr>
          <w:p w:rsidR="0090115F" w:rsidRDefault="00D40D9F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Постоянно.</w:t>
            </w:r>
          </w:p>
          <w:p w:rsidR="0090115F" w:rsidRDefault="00D40D9F">
            <w:pPr>
              <w:contextualSpacing/>
              <w:jc w:val="both"/>
            </w:pPr>
            <w:r>
              <w:rPr>
                <w:sz w:val="24"/>
                <w:szCs w:val="24"/>
              </w:rPr>
              <w:t xml:space="preserve">Посредством размещения сведений, предусмотренных </w:t>
            </w:r>
            <w:hyperlink r:id="rId10">
              <w:r>
                <w:rPr>
                  <w:rStyle w:val="-"/>
                  <w:sz w:val="24"/>
                  <w:szCs w:val="24"/>
                </w:rPr>
                <w:t>частью 3 статьи 46</w:t>
              </w:r>
            </w:hyperlink>
            <w:r>
              <w:rPr>
                <w:sz w:val="24"/>
                <w:szCs w:val="24"/>
              </w:rPr>
              <w:t xml:space="preserve"> Закона № 248-ФЗ на официальном сайте в сети «Интернет» в средствах массовой информации, через личные кабинеты контролируемых лиц в государственных информационных системах (при их наличии) и в иных формах.</w:t>
            </w:r>
          </w:p>
          <w:p w:rsidR="0090115F" w:rsidRDefault="00D40D9F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Размещенные сведения на указанном официальном сайте поддерживаются в актуальном состоянии и обновляются в срок не позднее 5 рабочих дней с момента их изменения</w:t>
            </w:r>
            <w:r>
              <w:rPr>
                <w:iCs/>
                <w:sz w:val="24"/>
                <w:szCs w:val="24"/>
              </w:rPr>
              <w:t xml:space="preserve"> </w:t>
            </w:r>
          </w:p>
        </w:tc>
        <w:tc>
          <w:tcPr>
            <w:tcW w:w="3401" w:type="dxa"/>
            <w:shd w:val="clear" w:color="auto" w:fill="auto"/>
            <w:tcMar>
              <w:left w:w="108" w:type="dxa"/>
            </w:tcMar>
            <w:vAlign w:val="center"/>
          </w:tcPr>
          <w:p w:rsidR="0090115F" w:rsidRDefault="00D40D9F">
            <w:pPr>
              <w:jc w:val="both"/>
            </w:pPr>
            <w:r>
              <w:rPr>
                <w:sz w:val="24"/>
                <w:szCs w:val="24"/>
              </w:rPr>
              <w:t>Назначается муниципальным правовым актом администрации «</w:t>
            </w:r>
            <w:r w:rsidR="00536455" w:rsidRPr="00536455">
              <w:rPr>
                <w:sz w:val="24"/>
                <w:szCs w:val="24"/>
              </w:rPr>
              <w:t>Хакуринохабльское</w:t>
            </w:r>
            <w:r w:rsidRPr="0053645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сельское поселение</w:t>
            </w:r>
          </w:p>
        </w:tc>
      </w:tr>
      <w:tr w:rsidR="0090115F">
        <w:tc>
          <w:tcPr>
            <w:tcW w:w="566" w:type="dxa"/>
            <w:shd w:val="clear" w:color="auto" w:fill="auto"/>
            <w:tcMar>
              <w:left w:w="108" w:type="dxa"/>
            </w:tcMar>
            <w:vAlign w:val="center"/>
          </w:tcPr>
          <w:p w:rsidR="0090115F" w:rsidRDefault="00D40D9F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2.</w:t>
            </w:r>
          </w:p>
        </w:tc>
        <w:tc>
          <w:tcPr>
            <w:tcW w:w="2584" w:type="dxa"/>
            <w:shd w:val="clear" w:color="auto" w:fill="auto"/>
            <w:tcMar>
              <w:left w:w="108" w:type="dxa"/>
            </w:tcMar>
            <w:vAlign w:val="center"/>
          </w:tcPr>
          <w:p w:rsidR="0090115F" w:rsidRDefault="00D40D9F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Консультирование</w:t>
            </w:r>
          </w:p>
        </w:tc>
        <w:tc>
          <w:tcPr>
            <w:tcW w:w="8048" w:type="dxa"/>
            <w:shd w:val="clear" w:color="auto" w:fill="auto"/>
            <w:tcMar>
              <w:left w:w="108" w:type="dxa"/>
            </w:tcMar>
            <w:vAlign w:val="center"/>
          </w:tcPr>
          <w:p w:rsidR="0090115F" w:rsidRDefault="00D40D9F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Постоянно, по запросу.</w:t>
            </w:r>
          </w:p>
          <w:p w:rsidR="0090115F" w:rsidRDefault="00D40D9F">
            <w:pPr>
              <w:pStyle w:val="s15"/>
              <w:spacing w:beforeAutospacing="0" w:afterAutospacing="0"/>
              <w:ind w:firstLine="540"/>
              <w:jc w:val="both"/>
            </w:pPr>
            <w:r>
              <w:t xml:space="preserve">Осуществляется специалистом по обращениям контролируемых лиц и их представителей по вопросам, связанным с организацией и осуществлением муниципального контроля. </w:t>
            </w:r>
          </w:p>
          <w:p w:rsidR="0090115F" w:rsidRDefault="00D40D9F">
            <w:pPr>
              <w:pStyle w:val="s15"/>
              <w:spacing w:beforeAutospacing="0" w:afterAutospacing="0"/>
              <w:ind w:firstLine="540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Консультирование осуществляется в устной форме по следующим вопросам:</w:t>
            </w:r>
          </w:p>
          <w:p w:rsidR="0090115F" w:rsidRDefault="00D40D9F">
            <w:pPr>
              <w:pStyle w:val="s32"/>
              <w:spacing w:beforeAutospacing="0" w:afterAutospacing="0"/>
              <w:ind w:firstLine="540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1) порядок проведения контрольных мероприятий;</w:t>
            </w:r>
          </w:p>
          <w:p w:rsidR="0090115F" w:rsidRDefault="00D40D9F">
            <w:pPr>
              <w:pStyle w:val="s32"/>
              <w:spacing w:beforeAutospacing="0" w:afterAutospacing="0"/>
              <w:ind w:firstLine="540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2) периодичность проведения контрольных мероприятий;</w:t>
            </w:r>
          </w:p>
          <w:p w:rsidR="0090115F" w:rsidRDefault="00D40D9F">
            <w:pPr>
              <w:pStyle w:val="s32"/>
              <w:spacing w:beforeAutospacing="0" w:afterAutospacing="0"/>
              <w:ind w:firstLine="540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3) порядок принятия решений по итогам контрольных мероприятий;</w:t>
            </w:r>
          </w:p>
          <w:p w:rsidR="0090115F" w:rsidRDefault="00D40D9F">
            <w:pPr>
              <w:pStyle w:val="s32"/>
              <w:spacing w:beforeAutospacing="0" w:afterAutospacing="0"/>
              <w:ind w:firstLine="540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4) порядок обжалования решений Контрольного органа</w:t>
            </w:r>
          </w:p>
          <w:p w:rsidR="0090115F" w:rsidRDefault="00D40D9F">
            <w:pPr>
              <w:pStyle w:val="s32"/>
              <w:spacing w:beforeAutospacing="0" w:afterAutospacing="0"/>
              <w:ind w:firstLine="540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.</w:t>
            </w:r>
            <w:r>
              <w:t>Консультирование контролируемых лиц может осуществляться по телефону, посредством видео-конференц-связи, на личном приеме, либо в ходе проведения профилактических мероприятий, контрольных мероприятий.</w:t>
            </w:r>
          </w:p>
          <w:p w:rsidR="0090115F" w:rsidRDefault="00D40D9F">
            <w:pPr>
              <w:ind w:firstLine="709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Время консультирования не должно превышать 10 минут.</w:t>
            </w:r>
          </w:p>
          <w:p w:rsidR="0090115F" w:rsidRDefault="00D40D9F">
            <w:pPr>
              <w:ind w:firstLine="709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Личный прием граждан проводится специалистом администрации. Информация о месте приема, а также об установленных для приема днях и часах размещается на официальном сайте.</w:t>
            </w:r>
          </w:p>
          <w:p w:rsidR="0090115F" w:rsidRDefault="00D40D9F">
            <w:pPr>
              <w:ind w:firstLine="709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Контролируемое лицо вправе направить запрос о предоставлении </w:t>
            </w:r>
            <w:r>
              <w:rPr>
                <w:sz w:val="24"/>
                <w:szCs w:val="24"/>
              </w:rPr>
              <w:lastRenderedPageBreak/>
              <w:t>письменного ответа в сроки, установленные Федеральным законом от 02.05.2006 № 59-ФЗ «О порядке рассмотрения обращений граждан Российской Федерации», Законом РА « Об обращении граждан в РА».</w:t>
            </w:r>
          </w:p>
          <w:p w:rsidR="0090115F" w:rsidRDefault="00D40D9F">
            <w:pPr>
              <w:ind w:firstLine="709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Консультирование в письменной форме осуществляется специалистом  в следующих случаях:</w:t>
            </w:r>
          </w:p>
          <w:p w:rsidR="0090115F" w:rsidRDefault="00D40D9F">
            <w:pPr>
              <w:ind w:firstLine="709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1) контролируемым лицом представлен письменный запрос о предоставлении письменного ответа по вопросам консультирования;</w:t>
            </w:r>
          </w:p>
          <w:p w:rsidR="0090115F" w:rsidRDefault="00D40D9F">
            <w:pPr>
              <w:ind w:firstLine="709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2) за время консультирования предоставить ответ на поставленные вопросы невозможно;</w:t>
            </w:r>
          </w:p>
          <w:p w:rsidR="0090115F" w:rsidRDefault="00D40D9F">
            <w:pPr>
              <w:ind w:firstLine="709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3) ответ на поставленные вопросы требует дополнительного запроса сведений от органов власти или иных лиц.</w:t>
            </w:r>
          </w:p>
          <w:p w:rsidR="0090115F" w:rsidRDefault="00D40D9F">
            <w:pPr>
              <w:ind w:firstLine="709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Если поставленные во время консультирования вопросы не относятся к муниципальному контролю </w:t>
            </w:r>
            <w:r>
              <w:rPr>
                <w:bCs/>
                <w:sz w:val="24"/>
                <w:szCs w:val="24"/>
              </w:rPr>
              <w:t>в сфере благоустройства,</w:t>
            </w:r>
            <w:r>
              <w:rPr>
                <w:sz w:val="24"/>
                <w:szCs w:val="24"/>
              </w:rPr>
              <w:t xml:space="preserve"> даются необходимые разъяснения по обращению в соответствующие органы власти или к соответствующим должностным лицам.</w:t>
            </w:r>
          </w:p>
          <w:p w:rsidR="0090115F" w:rsidRDefault="00D40D9F">
            <w:pPr>
              <w:ind w:firstLine="709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Контрольный орган</w:t>
            </w:r>
            <w:r>
              <w:rPr>
                <w:i/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осуществляет учет консультирований, который проводится посредством внесения соответствующей записи в журнал консультирования, форма которого утверждается постановлением администрации «</w:t>
            </w:r>
            <w:r w:rsidR="00536455" w:rsidRPr="00536455">
              <w:rPr>
                <w:sz w:val="24"/>
                <w:szCs w:val="24"/>
              </w:rPr>
              <w:t>Хакуринохабльское</w:t>
            </w:r>
            <w:r>
              <w:rPr>
                <w:sz w:val="24"/>
                <w:szCs w:val="24"/>
              </w:rPr>
              <w:t xml:space="preserve"> сельское поселение» Шовгеновского </w:t>
            </w:r>
            <w:proofErr w:type="gramStart"/>
            <w:r>
              <w:rPr>
                <w:sz w:val="24"/>
                <w:szCs w:val="24"/>
              </w:rPr>
              <w:t>района .</w:t>
            </w:r>
            <w:proofErr w:type="gramEnd"/>
          </w:p>
          <w:p w:rsidR="0090115F" w:rsidRDefault="00D40D9F">
            <w:pPr>
              <w:ind w:firstLine="709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При проведении консультирования во время контрольных мероприятий запись о проведенной консультации отражается в акте контрольного мероприятия.</w:t>
            </w:r>
          </w:p>
          <w:p w:rsidR="0090115F" w:rsidRDefault="00D40D9F">
            <w:pPr>
              <w:ind w:firstLine="709"/>
              <w:contextualSpacing/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случае, если в течение календарного года поступило пять и более однотипных (по одним и тем же вопросам) обращений контролируемых лиц и их представителей, консультирование по таким обращениям осуществляется посредством размещения на официальном сайте письменного разъяснения, подписанного уполномоченным должностным лицом, без указания в таком разъяснении сведений, отнесенных к категории ограниченного доступа.</w:t>
            </w:r>
          </w:p>
        </w:tc>
        <w:tc>
          <w:tcPr>
            <w:tcW w:w="3401" w:type="dxa"/>
            <w:shd w:val="clear" w:color="auto" w:fill="auto"/>
            <w:tcMar>
              <w:left w:w="108" w:type="dxa"/>
            </w:tcMar>
            <w:vAlign w:val="center"/>
          </w:tcPr>
          <w:p w:rsidR="0090115F" w:rsidRDefault="00D40D9F">
            <w:pPr>
              <w:jc w:val="both"/>
            </w:pPr>
            <w:r>
              <w:rPr>
                <w:sz w:val="24"/>
                <w:szCs w:val="24"/>
              </w:rPr>
              <w:lastRenderedPageBreak/>
              <w:t>Назначается муниципальным правовым актом администрации «</w:t>
            </w:r>
            <w:r w:rsidR="00536455" w:rsidRPr="00536455">
              <w:rPr>
                <w:sz w:val="24"/>
                <w:szCs w:val="24"/>
              </w:rPr>
              <w:t>Хакуринохабльское</w:t>
            </w:r>
            <w:r w:rsidRPr="0053645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сельское поселение»</w:t>
            </w:r>
          </w:p>
        </w:tc>
      </w:tr>
      <w:tr w:rsidR="0090115F">
        <w:tc>
          <w:tcPr>
            <w:tcW w:w="566" w:type="dxa"/>
            <w:shd w:val="clear" w:color="auto" w:fill="auto"/>
            <w:tcMar>
              <w:left w:w="108" w:type="dxa"/>
            </w:tcMar>
            <w:vAlign w:val="center"/>
          </w:tcPr>
          <w:p w:rsidR="0090115F" w:rsidRDefault="00D40D9F">
            <w:pPr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3.</w:t>
            </w:r>
          </w:p>
        </w:tc>
        <w:tc>
          <w:tcPr>
            <w:tcW w:w="2584" w:type="dxa"/>
            <w:shd w:val="clear" w:color="auto" w:fill="auto"/>
            <w:tcMar>
              <w:left w:w="108" w:type="dxa"/>
            </w:tcMar>
            <w:vAlign w:val="center"/>
          </w:tcPr>
          <w:p w:rsidR="0090115F" w:rsidRDefault="00D40D9F">
            <w:pPr>
              <w:jc w:val="center"/>
              <w:rPr>
                <w:iCs/>
                <w:sz w:val="24"/>
                <w:szCs w:val="24"/>
              </w:rPr>
            </w:pPr>
            <w:r>
              <w:rPr>
                <w:iCs/>
                <w:sz w:val="24"/>
                <w:szCs w:val="24"/>
              </w:rPr>
              <w:t>Объявление предостережения</w:t>
            </w:r>
          </w:p>
        </w:tc>
        <w:tc>
          <w:tcPr>
            <w:tcW w:w="8048" w:type="dxa"/>
            <w:shd w:val="clear" w:color="auto" w:fill="auto"/>
            <w:tcMar>
              <w:left w:w="108" w:type="dxa"/>
            </w:tcMar>
            <w:vAlign w:val="center"/>
          </w:tcPr>
          <w:p w:rsidR="0090115F" w:rsidRDefault="00D40D9F">
            <w:pPr>
              <w:contextualSpacing/>
              <w:jc w:val="both"/>
              <w:rPr>
                <w:color w:val="000000"/>
                <w:sz w:val="24"/>
                <w:szCs w:val="24"/>
              </w:rPr>
            </w:pPr>
            <w:r>
              <w:rPr>
                <w:color w:val="000000"/>
                <w:sz w:val="24"/>
                <w:szCs w:val="24"/>
              </w:rPr>
              <w:t xml:space="preserve">Объявляется контрольным органом и направляется контролируемому лицу </w:t>
            </w:r>
            <w:r>
              <w:rPr>
                <w:color w:val="000000"/>
                <w:sz w:val="24"/>
                <w:szCs w:val="24"/>
                <w:u w:val="single"/>
              </w:rPr>
              <w:t xml:space="preserve">в случае наличия </w:t>
            </w:r>
            <w:r>
              <w:rPr>
                <w:color w:val="000000"/>
                <w:sz w:val="24"/>
                <w:szCs w:val="24"/>
              </w:rPr>
              <w:t xml:space="preserve">у контрольного органа сведений о готовящихся нарушениях обязательных требований или признаках нарушений </w:t>
            </w:r>
            <w:r>
              <w:rPr>
                <w:color w:val="000000"/>
                <w:sz w:val="24"/>
                <w:szCs w:val="24"/>
              </w:rPr>
              <w:lastRenderedPageBreak/>
              <w:t>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ценностям.</w:t>
            </w:r>
          </w:p>
          <w:p w:rsidR="0090115F" w:rsidRDefault="00D40D9F">
            <w:pPr>
              <w:pStyle w:val="ConsPlusNormal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Предостережения объявляются руководителем (заместителем руководителя) органа муниципального контроля не позднее 30 дней со дня получения указанных сведений. Предостережение оформляется в письменной форме или в форме электронного документа и направляется в адрес контролируемого лица.</w:t>
            </w:r>
          </w:p>
          <w:p w:rsidR="0090115F" w:rsidRDefault="00D40D9F">
            <w:pPr>
              <w:pStyle w:val="ConsPlusNormal"/>
              <w:ind w:firstLine="540"/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Объявляемые предостережения регистрируются специалистом  в журнале учета предостережений с присвоением регистрационного номера. Форма журнала учета предостережений утверждается постановлением администрации «</w:t>
            </w:r>
            <w:r w:rsidR="00536455" w:rsidRPr="00536455">
              <w:rPr>
                <w:rFonts w:ascii="Times New Roman" w:hAnsi="Times New Roman" w:cs="Times New Roman"/>
                <w:sz w:val="24"/>
                <w:szCs w:val="24"/>
              </w:rPr>
              <w:t>Хакуринохабльское</w:t>
            </w:r>
            <w:r w:rsidR="00536455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сельское поселение» Шовгеновского </w:t>
            </w:r>
            <w:proofErr w:type="gramStart"/>
            <w:r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района .</w:t>
            </w:r>
            <w:proofErr w:type="gramEnd"/>
          </w:p>
          <w:p w:rsidR="0090115F" w:rsidRDefault="00D40D9F">
            <w:pPr>
              <w:pStyle w:val="s26"/>
              <w:spacing w:beforeAutospacing="0" w:afterAutospacing="0"/>
              <w:ind w:firstLine="540"/>
              <w:jc w:val="both"/>
              <w:rPr>
                <w:rFonts w:eastAsia="Times New Roman"/>
              </w:rPr>
            </w:pPr>
            <w:r>
              <w:rPr>
                <w:rFonts w:eastAsia="Times New Roman"/>
              </w:rPr>
              <w:t>Предостережение составляется по форме, утвержденной приказом Минэкономразвития России от 31.03.2021 № 151 «О типовых формах документов, используемых контрольным (надзорным) органом».</w:t>
            </w:r>
          </w:p>
          <w:p w:rsidR="0090115F" w:rsidRDefault="00D40D9F">
            <w:pPr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t>В случае объявления органом муниципального контроля предостережения контролируемое лицо вправе подать возражение в отношении предостережения (далее - возражение) в срок не позднее 30 дней со дня получения им предостережения</w:t>
            </w:r>
          </w:p>
        </w:tc>
        <w:tc>
          <w:tcPr>
            <w:tcW w:w="3401" w:type="dxa"/>
            <w:shd w:val="clear" w:color="auto" w:fill="auto"/>
            <w:tcMar>
              <w:left w:w="108" w:type="dxa"/>
            </w:tcMar>
            <w:vAlign w:val="center"/>
          </w:tcPr>
          <w:p w:rsidR="0090115F" w:rsidRDefault="00D40D9F">
            <w:pPr>
              <w:jc w:val="both"/>
              <w:rPr>
                <w:iCs/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 xml:space="preserve">Назначается муниципальным правовым актом администрации </w:t>
            </w:r>
            <w:r>
              <w:rPr>
                <w:sz w:val="24"/>
                <w:szCs w:val="24"/>
              </w:rPr>
              <w:lastRenderedPageBreak/>
              <w:t>«</w:t>
            </w:r>
            <w:r w:rsidR="00536455" w:rsidRPr="00536455">
              <w:rPr>
                <w:sz w:val="24"/>
                <w:szCs w:val="24"/>
              </w:rPr>
              <w:t>Хакуринохабльское</w:t>
            </w:r>
            <w:r w:rsidRPr="00536455">
              <w:rPr>
                <w:sz w:val="24"/>
                <w:szCs w:val="24"/>
              </w:rPr>
              <w:t xml:space="preserve"> </w:t>
            </w:r>
            <w:r>
              <w:rPr>
                <w:sz w:val="24"/>
                <w:szCs w:val="24"/>
              </w:rPr>
              <w:t>сельское поселение</w:t>
            </w:r>
          </w:p>
        </w:tc>
      </w:tr>
    </w:tbl>
    <w:p w:rsidR="0090115F" w:rsidRDefault="0090115F">
      <w:pPr>
        <w:tabs>
          <w:tab w:val="left" w:pos="993"/>
        </w:tabs>
        <w:ind w:firstLine="567"/>
        <w:jc w:val="both"/>
        <w:rPr>
          <w:sz w:val="24"/>
          <w:szCs w:val="24"/>
        </w:rPr>
        <w:sectPr w:rsidR="0090115F">
          <w:headerReference w:type="default" r:id="rId11"/>
          <w:footerReference w:type="default" r:id="rId12"/>
          <w:pgSz w:w="16838" w:h="11906" w:orient="landscape"/>
          <w:pgMar w:top="1701" w:right="567" w:bottom="991" w:left="284" w:header="708" w:footer="708" w:gutter="0"/>
          <w:cols w:space="720"/>
          <w:formProt w:val="0"/>
          <w:docGrid w:linePitch="360" w:charSpace="2047"/>
        </w:sectPr>
      </w:pPr>
    </w:p>
    <w:p w:rsidR="0090115F" w:rsidRDefault="0090115F">
      <w:pPr>
        <w:jc w:val="both"/>
        <w:outlineLvl w:val="1"/>
        <w:rPr>
          <w:bCs/>
          <w:i/>
          <w:sz w:val="28"/>
          <w:szCs w:val="28"/>
        </w:rPr>
      </w:pPr>
    </w:p>
    <w:p w:rsidR="0090115F" w:rsidRDefault="00D40D9F">
      <w:pPr>
        <w:ind w:firstLine="709"/>
        <w:jc w:val="center"/>
        <w:outlineLvl w:val="1"/>
        <w:rPr>
          <w:b/>
          <w:bCs/>
          <w:sz w:val="24"/>
          <w:szCs w:val="28"/>
        </w:rPr>
      </w:pPr>
      <w:r>
        <w:rPr>
          <w:b/>
          <w:bCs/>
          <w:sz w:val="24"/>
          <w:szCs w:val="28"/>
        </w:rPr>
        <w:t>Раздел 4. Показатели результативности и эффективности программы профилактики</w:t>
      </w:r>
    </w:p>
    <w:p w:rsidR="0090115F" w:rsidRDefault="0090115F">
      <w:pPr>
        <w:ind w:firstLine="709"/>
        <w:jc w:val="center"/>
        <w:outlineLvl w:val="1"/>
        <w:rPr>
          <w:b/>
          <w:bCs/>
          <w:sz w:val="24"/>
          <w:szCs w:val="28"/>
        </w:rPr>
      </w:pPr>
    </w:p>
    <w:p w:rsidR="0090115F" w:rsidRDefault="00D40D9F">
      <w:pPr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Результатом реализации Программы профилактики является предупреждение нарушений обязательных требований, соблюдение которых оценивается при осуществлении муниципального контроля.</w:t>
      </w:r>
    </w:p>
    <w:p w:rsidR="0090115F" w:rsidRDefault="00D40D9F">
      <w:pPr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Эффективность Программы профилактики оценивается по отчетным показателям. Отчетные показатели отражаются в Программе профилактики на плановый период по итогам календарного года.</w:t>
      </w:r>
    </w:p>
    <w:p w:rsidR="0090115F" w:rsidRDefault="00D40D9F">
      <w:pPr>
        <w:ind w:firstLine="709"/>
        <w:jc w:val="both"/>
        <w:rPr>
          <w:color w:val="000000"/>
          <w:sz w:val="24"/>
          <w:szCs w:val="24"/>
        </w:rPr>
      </w:pPr>
      <w:r>
        <w:rPr>
          <w:color w:val="000000"/>
          <w:sz w:val="24"/>
          <w:szCs w:val="24"/>
        </w:rPr>
        <w:t>Программа профилактики считается эффективной в случае, если все мероприятия, запланированные на отчетный год, выполнены в полном объеме. Если реализация Программы профилактики не отвечает вышеуказанному критерию, уровень эффективности ее реализации признается неудовлетворительным.</w:t>
      </w:r>
    </w:p>
    <w:p w:rsidR="0090115F" w:rsidRDefault="0090115F">
      <w:pPr>
        <w:jc w:val="both"/>
        <w:outlineLvl w:val="1"/>
        <w:rPr>
          <w:bCs/>
          <w:i/>
          <w:sz w:val="28"/>
          <w:szCs w:val="28"/>
        </w:rPr>
      </w:pPr>
    </w:p>
    <w:tbl>
      <w:tblPr>
        <w:tblW w:w="9276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102" w:type="dxa"/>
          <w:left w:w="57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8"/>
        <w:gridCol w:w="8648"/>
      </w:tblGrid>
      <w:tr w:rsidR="0090115F"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№ п/п</w:t>
            </w:r>
          </w:p>
        </w:tc>
        <w:tc>
          <w:tcPr>
            <w:tcW w:w="86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Наименование показателя</w:t>
            </w:r>
          </w:p>
        </w:tc>
      </w:tr>
      <w:tr w:rsidR="0090115F"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86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</w:tr>
      <w:tr w:rsidR="0090115F"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86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</w:tr>
      <w:tr w:rsidR="0090115F">
        <w:tc>
          <w:tcPr>
            <w:tcW w:w="62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864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Обоснованность направления подконтрольным субъектам предостережений о недопустимости нарушения обязательных требований</w:t>
            </w:r>
          </w:p>
        </w:tc>
      </w:tr>
    </w:tbl>
    <w:p w:rsidR="0090115F" w:rsidRDefault="0090115F">
      <w:pPr>
        <w:tabs>
          <w:tab w:val="left" w:pos="993"/>
        </w:tabs>
        <w:jc w:val="both"/>
        <w:rPr>
          <w:spacing w:val="-2"/>
          <w:sz w:val="24"/>
          <w:szCs w:val="24"/>
        </w:rPr>
      </w:pPr>
    </w:p>
    <w:p w:rsidR="0090115F" w:rsidRDefault="00D40D9F">
      <w:pPr>
        <w:rPr>
          <w:sz w:val="24"/>
          <w:szCs w:val="24"/>
        </w:rPr>
      </w:pPr>
      <w:r>
        <w:rPr>
          <w:sz w:val="24"/>
          <w:szCs w:val="24"/>
        </w:rPr>
        <w:t>Оценка эффективности реализации программы по итогам года осуществляется по следующим показателям:</w:t>
      </w:r>
    </w:p>
    <w:tbl>
      <w:tblPr>
        <w:tblW w:w="9418" w:type="dxa"/>
        <w:tblBorders>
          <w:top w:val="single" w:sz="4" w:space="0" w:color="00000A"/>
          <w:left w:val="single" w:sz="4" w:space="0" w:color="00000A"/>
          <w:bottom w:val="single" w:sz="4" w:space="0" w:color="00000A"/>
          <w:right w:val="single" w:sz="4" w:space="0" w:color="00000A"/>
          <w:insideH w:val="single" w:sz="4" w:space="0" w:color="00000A"/>
          <w:insideV w:val="single" w:sz="4" w:space="0" w:color="00000A"/>
        </w:tblBorders>
        <w:tblCellMar>
          <w:top w:w="102" w:type="dxa"/>
          <w:left w:w="57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29"/>
        <w:gridCol w:w="6237"/>
        <w:gridCol w:w="2552"/>
      </w:tblGrid>
      <w:tr w:rsidR="0090115F">
        <w:tc>
          <w:tcPr>
            <w:tcW w:w="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center"/>
              <w:rPr>
                <w:szCs w:val="24"/>
              </w:rPr>
            </w:pPr>
            <w:r>
              <w:rPr>
                <w:szCs w:val="24"/>
              </w:rPr>
              <w:t>Величина</w:t>
            </w:r>
          </w:p>
        </w:tc>
      </w:tr>
      <w:tr w:rsidR="0090115F">
        <w:tc>
          <w:tcPr>
            <w:tcW w:w="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1.</w:t>
            </w:r>
          </w:p>
        </w:tc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100 %</w:t>
            </w:r>
          </w:p>
        </w:tc>
      </w:tr>
      <w:tr w:rsidR="0090115F">
        <w:tc>
          <w:tcPr>
            <w:tcW w:w="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2.</w:t>
            </w:r>
          </w:p>
        </w:tc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100 % от числа обратившихся</w:t>
            </w:r>
          </w:p>
        </w:tc>
      </w:tr>
      <w:tr w:rsidR="0090115F">
        <w:tc>
          <w:tcPr>
            <w:tcW w:w="629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3.</w:t>
            </w:r>
          </w:p>
        </w:tc>
        <w:tc>
          <w:tcPr>
            <w:tcW w:w="6237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Обоснованность объявления подконтрольным субъектам предостережений о недопустимости нарушения обязательных требований</w:t>
            </w:r>
          </w:p>
        </w:tc>
        <w:tc>
          <w:tcPr>
            <w:tcW w:w="2552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tcMar>
              <w:left w:w="57" w:type="dxa"/>
            </w:tcMar>
          </w:tcPr>
          <w:p w:rsidR="0090115F" w:rsidRDefault="00D40D9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100 %</w:t>
            </w:r>
          </w:p>
        </w:tc>
      </w:tr>
    </w:tbl>
    <w:p w:rsidR="0090115F" w:rsidRDefault="0090115F">
      <w:pPr>
        <w:rPr>
          <w:sz w:val="24"/>
          <w:szCs w:val="24"/>
          <w:highlight w:val="yellow"/>
        </w:rPr>
      </w:pPr>
    </w:p>
    <w:p w:rsidR="0090115F" w:rsidRDefault="0090115F">
      <w:pPr>
        <w:rPr>
          <w:sz w:val="24"/>
          <w:szCs w:val="24"/>
        </w:rPr>
      </w:pPr>
    </w:p>
    <w:p w:rsidR="0090115F" w:rsidRDefault="00D40D9F">
      <w:pPr>
        <w:rPr>
          <w:sz w:val="24"/>
          <w:szCs w:val="24"/>
        </w:rPr>
      </w:pPr>
      <w:r>
        <w:rPr>
          <w:sz w:val="24"/>
          <w:szCs w:val="24"/>
        </w:rPr>
        <w:t>Для оценки эффективности и результативности программы используются следующие показатели:</w:t>
      </w:r>
    </w:p>
    <w:tbl>
      <w:tblPr>
        <w:tblStyle w:val="af2"/>
        <w:tblW w:w="9430" w:type="dxa"/>
        <w:tblLook w:val="04A0" w:firstRow="1" w:lastRow="0" w:firstColumn="1" w:lastColumn="0" w:noHBand="0" w:noVBand="1"/>
      </w:tblPr>
      <w:tblGrid>
        <w:gridCol w:w="1886"/>
        <w:gridCol w:w="1886"/>
        <w:gridCol w:w="1886"/>
        <w:gridCol w:w="1679"/>
        <w:gridCol w:w="2093"/>
      </w:tblGrid>
      <w:tr w:rsidR="0090115F">
        <w:tc>
          <w:tcPr>
            <w:tcW w:w="1886" w:type="dxa"/>
            <w:shd w:val="clear" w:color="auto" w:fill="auto"/>
            <w:tcMar>
              <w:left w:w="108" w:type="dxa"/>
            </w:tcMar>
          </w:tcPr>
          <w:p w:rsidR="0090115F" w:rsidRDefault="00D40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Показатель </w:t>
            </w:r>
          </w:p>
        </w:tc>
        <w:tc>
          <w:tcPr>
            <w:tcW w:w="1886" w:type="dxa"/>
            <w:shd w:val="clear" w:color="auto" w:fill="auto"/>
            <w:tcMar>
              <w:left w:w="108" w:type="dxa"/>
            </w:tcMar>
          </w:tcPr>
          <w:p w:rsidR="0090115F" w:rsidRDefault="00D40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60% и менее</w:t>
            </w:r>
          </w:p>
        </w:tc>
        <w:tc>
          <w:tcPr>
            <w:tcW w:w="1886" w:type="dxa"/>
            <w:shd w:val="clear" w:color="auto" w:fill="auto"/>
            <w:tcMar>
              <w:left w:w="108" w:type="dxa"/>
            </w:tcMar>
          </w:tcPr>
          <w:p w:rsidR="0090115F" w:rsidRDefault="00D40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61-85%</w:t>
            </w:r>
          </w:p>
        </w:tc>
        <w:tc>
          <w:tcPr>
            <w:tcW w:w="1679" w:type="dxa"/>
            <w:shd w:val="clear" w:color="auto" w:fill="auto"/>
            <w:tcMar>
              <w:left w:w="108" w:type="dxa"/>
            </w:tcMar>
          </w:tcPr>
          <w:p w:rsidR="0090115F" w:rsidRDefault="00D40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86-99%</w:t>
            </w:r>
          </w:p>
        </w:tc>
        <w:tc>
          <w:tcPr>
            <w:tcW w:w="2093" w:type="dxa"/>
            <w:shd w:val="clear" w:color="auto" w:fill="auto"/>
            <w:tcMar>
              <w:left w:w="108" w:type="dxa"/>
            </w:tcMar>
          </w:tcPr>
          <w:p w:rsidR="0090115F" w:rsidRDefault="00D40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100% и более</w:t>
            </w:r>
          </w:p>
        </w:tc>
      </w:tr>
      <w:tr w:rsidR="0090115F">
        <w:tc>
          <w:tcPr>
            <w:tcW w:w="1886" w:type="dxa"/>
            <w:shd w:val="clear" w:color="auto" w:fill="auto"/>
            <w:tcMar>
              <w:left w:w="108" w:type="dxa"/>
            </w:tcMar>
          </w:tcPr>
          <w:p w:rsidR="0090115F" w:rsidRDefault="00D40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Эффект</w:t>
            </w:r>
          </w:p>
        </w:tc>
        <w:tc>
          <w:tcPr>
            <w:tcW w:w="1886" w:type="dxa"/>
            <w:shd w:val="clear" w:color="auto" w:fill="auto"/>
            <w:tcMar>
              <w:left w:w="108" w:type="dxa"/>
            </w:tcMar>
          </w:tcPr>
          <w:p w:rsidR="0090115F" w:rsidRDefault="00D40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Недопустимый</w:t>
            </w:r>
          </w:p>
        </w:tc>
        <w:tc>
          <w:tcPr>
            <w:tcW w:w="1886" w:type="dxa"/>
            <w:shd w:val="clear" w:color="auto" w:fill="auto"/>
            <w:tcMar>
              <w:left w:w="108" w:type="dxa"/>
            </w:tcMar>
          </w:tcPr>
          <w:p w:rsidR="0090115F" w:rsidRDefault="00D40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Низкий</w:t>
            </w:r>
          </w:p>
        </w:tc>
        <w:tc>
          <w:tcPr>
            <w:tcW w:w="1679" w:type="dxa"/>
            <w:shd w:val="clear" w:color="auto" w:fill="auto"/>
            <w:tcMar>
              <w:left w:w="108" w:type="dxa"/>
            </w:tcMar>
          </w:tcPr>
          <w:p w:rsidR="0090115F" w:rsidRDefault="00D40D9F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Плановый</w:t>
            </w:r>
          </w:p>
        </w:tc>
        <w:tc>
          <w:tcPr>
            <w:tcW w:w="2093" w:type="dxa"/>
            <w:shd w:val="clear" w:color="auto" w:fill="auto"/>
            <w:tcMar>
              <w:left w:w="108" w:type="dxa"/>
            </w:tcMar>
          </w:tcPr>
          <w:p w:rsidR="0090115F" w:rsidRDefault="00D40D9F">
            <w:pPr>
              <w:tabs>
                <w:tab w:val="left" w:pos="993"/>
              </w:tabs>
              <w:jc w:val="both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Эффективный</w:t>
            </w:r>
          </w:p>
        </w:tc>
      </w:tr>
    </w:tbl>
    <w:p w:rsidR="0090115F" w:rsidRDefault="0090115F">
      <w:pPr>
        <w:jc w:val="both"/>
      </w:pPr>
    </w:p>
    <w:sectPr w:rsidR="0090115F">
      <w:headerReference w:type="default" r:id="rId13"/>
      <w:footerReference w:type="default" r:id="rId14"/>
      <w:pgSz w:w="11906" w:h="16838"/>
      <w:pgMar w:top="765" w:right="991" w:bottom="765" w:left="1701" w:header="708" w:footer="708" w:gutter="0"/>
      <w:cols w:space="720"/>
      <w:formProt w:val="0"/>
      <w:docGrid w:linePitch="360" w:charSpace="204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17FF3" w:rsidRDefault="00F17FF3">
      <w:r>
        <w:separator/>
      </w:r>
    </w:p>
  </w:endnote>
  <w:endnote w:type="continuationSeparator" w:id="0">
    <w:p w:rsidR="00F17FF3" w:rsidRDefault="00F17F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CC"/>
    <w:family w:val="swiss"/>
    <w:pitch w:val="variable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115F" w:rsidRDefault="0090115F">
    <w:pPr>
      <w:pStyle w:val="af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115F" w:rsidRDefault="0090115F">
    <w:pPr>
      <w:pStyle w:val="af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115F" w:rsidRDefault="0090115F">
    <w:pPr>
      <w:pStyle w:val="af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17FF3" w:rsidRDefault="00F17FF3">
      <w:r>
        <w:separator/>
      </w:r>
    </w:p>
  </w:footnote>
  <w:footnote w:type="continuationSeparator" w:id="0">
    <w:p w:rsidR="00F17FF3" w:rsidRDefault="00F17F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115F" w:rsidRDefault="0090115F">
    <w:pPr>
      <w:pStyle w:val="ab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115F" w:rsidRDefault="0090115F">
    <w:pPr>
      <w:pStyle w:val="ab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90115F" w:rsidRDefault="0090115F">
    <w:pPr>
      <w:pStyle w:val="ab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 w15:restartNumberingAfterBreak="0">
    <w:nsid w:val="3C140132"/>
    <w:multiLevelType w:val="multilevel"/>
    <w:tmpl w:val="1FBCB956"/>
    <w:lvl w:ilvl="0">
      <w:start w:val="1"/>
      <w:numFmt w:val="none"/>
      <w:suff w:val="nothing"/>
      <w:lvlText w:val=""/>
      <w:lvlJc w:val="left"/>
      <w:pPr>
        <w:ind w:left="0" w:firstLine="0"/>
      </w:pPr>
    </w:lvl>
    <w:lvl w:ilvl="1">
      <w:start w:val="1"/>
      <w:numFmt w:val="none"/>
      <w:suff w:val="nothing"/>
      <w:lvlText w:val=""/>
      <w:lvlJc w:val="left"/>
      <w:pPr>
        <w:ind w:left="0" w:firstLine="0"/>
      </w:pPr>
    </w:lvl>
    <w:lvl w:ilvl="2">
      <w:start w:val="1"/>
      <w:numFmt w:val="none"/>
      <w:suff w:val="nothing"/>
      <w:lvlText w:val=""/>
      <w:lvlJc w:val="left"/>
      <w:pPr>
        <w:ind w:left="0" w:firstLine="0"/>
      </w:pPr>
    </w:lvl>
    <w:lvl w:ilvl="3">
      <w:start w:val="1"/>
      <w:numFmt w:val="none"/>
      <w:suff w:val="nothing"/>
      <w:lvlText w:val=""/>
      <w:lvlJc w:val="left"/>
      <w:pPr>
        <w:ind w:left="0" w:firstLine="0"/>
      </w:pPr>
    </w:lvl>
    <w:lvl w:ilvl="4">
      <w:start w:val="1"/>
      <w:numFmt w:val="none"/>
      <w:suff w:val="nothing"/>
      <w:lvlText w:val=""/>
      <w:lvlJc w:val="left"/>
      <w:pPr>
        <w:ind w:left="0" w:firstLine="0"/>
      </w:pPr>
    </w:lvl>
    <w:lvl w:ilvl="5">
      <w:start w:val="1"/>
      <w:numFmt w:val="none"/>
      <w:suff w:val="nothing"/>
      <w:lvlText w:val=""/>
      <w:lvlJc w:val="left"/>
      <w:pPr>
        <w:ind w:left="0" w:firstLine="0"/>
      </w:pPr>
    </w:lvl>
    <w:lvl w:ilvl="6">
      <w:start w:val="1"/>
      <w:numFmt w:val="none"/>
      <w:suff w:val="nothing"/>
      <w:lvlText w:val=""/>
      <w:lvlJc w:val="left"/>
      <w:pPr>
        <w:ind w:left="0" w:firstLine="0"/>
      </w:pPr>
    </w:lvl>
    <w:lvl w:ilvl="7">
      <w:start w:val="1"/>
      <w:numFmt w:val="none"/>
      <w:suff w:val="nothing"/>
      <w:lvlText w:val=""/>
      <w:lvlJc w:val="left"/>
      <w:pPr>
        <w:ind w:left="0" w:firstLine="0"/>
      </w:pPr>
    </w:lvl>
    <w:lvl w:ilvl="8">
      <w:start w:val="1"/>
      <w:numFmt w:val="none"/>
      <w:suff w:val="nothing"/>
      <w:lvlText w:val=""/>
      <w:lvlJc w:val="left"/>
      <w:pPr>
        <w:ind w:left="0" w:firstLine="0"/>
      </w:pPr>
    </w:lvl>
  </w:abstractNum>
  <w:abstractNum w:abstractNumId="2" w15:restartNumberingAfterBreak="0">
    <w:nsid w:val="44CD33CB"/>
    <w:multiLevelType w:val="multilevel"/>
    <w:tmpl w:val="6C4053A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90115F"/>
    <w:rsid w:val="000B2D81"/>
    <w:rsid w:val="000C6AE5"/>
    <w:rsid w:val="00147B06"/>
    <w:rsid w:val="00195A50"/>
    <w:rsid w:val="002070F0"/>
    <w:rsid w:val="0023674C"/>
    <w:rsid w:val="00247D8F"/>
    <w:rsid w:val="00256FE5"/>
    <w:rsid w:val="002963A3"/>
    <w:rsid w:val="002F7CFF"/>
    <w:rsid w:val="00347AE2"/>
    <w:rsid w:val="003F588E"/>
    <w:rsid w:val="00424FDC"/>
    <w:rsid w:val="004636F0"/>
    <w:rsid w:val="00536455"/>
    <w:rsid w:val="005B3932"/>
    <w:rsid w:val="006224DE"/>
    <w:rsid w:val="0071077C"/>
    <w:rsid w:val="00741EC3"/>
    <w:rsid w:val="007863DC"/>
    <w:rsid w:val="007967F4"/>
    <w:rsid w:val="007A0225"/>
    <w:rsid w:val="007A6272"/>
    <w:rsid w:val="00837102"/>
    <w:rsid w:val="008B05D8"/>
    <w:rsid w:val="008C28B8"/>
    <w:rsid w:val="0090115F"/>
    <w:rsid w:val="00950359"/>
    <w:rsid w:val="00971A85"/>
    <w:rsid w:val="00992DC0"/>
    <w:rsid w:val="00B37A4A"/>
    <w:rsid w:val="00B40CD4"/>
    <w:rsid w:val="00B7433F"/>
    <w:rsid w:val="00C364FD"/>
    <w:rsid w:val="00CE3354"/>
    <w:rsid w:val="00D40D9F"/>
    <w:rsid w:val="00E46A3A"/>
    <w:rsid w:val="00E64103"/>
    <w:rsid w:val="00EE531D"/>
    <w:rsid w:val="00F0002F"/>
    <w:rsid w:val="00F1522D"/>
    <w:rsid w:val="00F17FF3"/>
    <w:rsid w:val="00F44055"/>
    <w:rsid w:val="00F819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52252CA"/>
  <w15:docId w15:val="{9D99C860-2DD8-44E7-B223-44EFF7BEC31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Cs w:val="22"/>
        <w:lang w:val="ru-RU" w:eastAsia="en-US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C14CB"/>
    <w:rPr>
      <w:rFonts w:ascii="Times New Roman" w:eastAsia="Times New Roman" w:hAnsi="Times New Roman" w:cs="Times New Roman"/>
      <w:szCs w:val="20"/>
      <w:lang w:eastAsia="ru-RU"/>
    </w:rPr>
  </w:style>
  <w:style w:type="paragraph" w:styleId="2">
    <w:name w:val="heading 2"/>
    <w:basedOn w:val="a"/>
    <w:link w:val="20"/>
    <w:qFormat/>
    <w:rsid w:val="00CC14CB"/>
    <w:pPr>
      <w:keepNext/>
      <w:jc w:val="center"/>
      <w:outlineLvl w:val="1"/>
    </w:pPr>
    <w:rPr>
      <w:b/>
      <w:sz w:val="24"/>
    </w:rPr>
  </w:style>
  <w:style w:type="paragraph" w:styleId="5">
    <w:name w:val="heading 5"/>
    <w:basedOn w:val="a"/>
    <w:qFormat/>
    <w:pPr>
      <w:keepNext/>
      <w:spacing w:before="120" w:line="20" w:lineRule="atLeast"/>
      <w:ind w:hanging="48"/>
      <w:jc w:val="center"/>
      <w:outlineLvl w:val="4"/>
    </w:pPr>
    <w:rPr>
      <w:b/>
      <w:i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qFormat/>
    <w:rsid w:val="00CC14CB"/>
    <w:rPr>
      <w:rFonts w:ascii="Times New Roman" w:eastAsia="Times New Roman" w:hAnsi="Times New Roman" w:cs="Times New Roman"/>
      <w:b/>
      <w:sz w:val="24"/>
      <w:szCs w:val="20"/>
      <w:lang w:eastAsia="ru-RU"/>
    </w:rPr>
  </w:style>
  <w:style w:type="character" w:customStyle="1" w:styleId="a3">
    <w:name w:val="Верхний колонтитул Знак"/>
    <w:basedOn w:val="a0"/>
    <w:uiPriority w:val="99"/>
    <w:semiHidden/>
    <w:qFormat/>
    <w:rsid w:val="00CC14C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-">
    <w:name w:val="Интернет-ссылка"/>
    <w:basedOn w:val="a0"/>
    <w:rsid w:val="00CC14CB"/>
    <w:rPr>
      <w:color w:val="000080"/>
      <w:u w:val="single"/>
    </w:rPr>
  </w:style>
  <w:style w:type="character" w:customStyle="1" w:styleId="FontStyle13">
    <w:name w:val="Font Style13"/>
    <w:qFormat/>
    <w:rsid w:val="00CC14CB"/>
    <w:rPr>
      <w:rFonts w:ascii="Times New Roman" w:hAnsi="Times New Roman" w:cs="Times New Roman"/>
      <w:sz w:val="26"/>
      <w:szCs w:val="26"/>
    </w:rPr>
  </w:style>
  <w:style w:type="character" w:customStyle="1" w:styleId="a4">
    <w:name w:val="Нижний колонтитул Знак"/>
    <w:basedOn w:val="a0"/>
    <w:uiPriority w:val="99"/>
    <w:semiHidden/>
    <w:qFormat/>
    <w:rsid w:val="00CC14CB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5">
    <w:name w:val="Текст выноски Знак"/>
    <w:basedOn w:val="a0"/>
    <w:uiPriority w:val="99"/>
    <w:semiHidden/>
    <w:qFormat/>
    <w:rsid w:val="00CC14CB"/>
    <w:rPr>
      <w:rFonts w:ascii="Tahoma" w:eastAsia="Times New Roman" w:hAnsi="Tahoma" w:cs="Tahoma"/>
      <w:sz w:val="16"/>
      <w:szCs w:val="16"/>
      <w:lang w:eastAsia="ru-RU"/>
    </w:rPr>
  </w:style>
  <w:style w:type="paragraph" w:styleId="a6">
    <w:name w:val="Title"/>
    <w:basedOn w:val="a"/>
    <w:next w:val="a7"/>
    <w:qFormat/>
    <w:pPr>
      <w:keepNext/>
      <w:spacing w:before="240" w:after="120"/>
    </w:pPr>
    <w:rPr>
      <w:rFonts w:ascii="Liberation Sans" w:eastAsia="Microsoft YaHei" w:hAnsi="Liberation Sans" w:cs="Mangal"/>
      <w:sz w:val="28"/>
      <w:szCs w:val="28"/>
    </w:rPr>
  </w:style>
  <w:style w:type="paragraph" w:styleId="a7">
    <w:name w:val="Body Text"/>
    <w:basedOn w:val="a"/>
    <w:pPr>
      <w:spacing w:after="140" w:line="288" w:lineRule="auto"/>
    </w:pPr>
  </w:style>
  <w:style w:type="paragraph" w:styleId="a8">
    <w:name w:val="List"/>
    <w:basedOn w:val="a7"/>
    <w:rPr>
      <w:rFonts w:cs="Mangal"/>
    </w:rPr>
  </w:style>
  <w:style w:type="paragraph" w:styleId="a9">
    <w:name w:val="caption"/>
    <w:basedOn w:val="a"/>
    <w:qFormat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aa">
    <w:name w:val="index heading"/>
    <w:basedOn w:val="a"/>
    <w:qFormat/>
    <w:pPr>
      <w:suppressLineNumbers/>
    </w:pPr>
    <w:rPr>
      <w:rFonts w:cs="Mangal"/>
    </w:rPr>
  </w:style>
  <w:style w:type="paragraph" w:customStyle="1" w:styleId="ConsPlusNormal">
    <w:name w:val="ConsPlusNormal"/>
    <w:uiPriority w:val="99"/>
    <w:qFormat/>
    <w:rsid w:val="00CC14CB"/>
    <w:pPr>
      <w:ind w:firstLine="720"/>
    </w:pPr>
    <w:rPr>
      <w:rFonts w:ascii="Arial" w:hAnsi="Arial" w:cs="Arial"/>
      <w:szCs w:val="20"/>
    </w:rPr>
  </w:style>
  <w:style w:type="paragraph" w:styleId="ab">
    <w:name w:val="header"/>
    <w:basedOn w:val="a"/>
    <w:uiPriority w:val="99"/>
    <w:semiHidden/>
    <w:unhideWhenUsed/>
    <w:rsid w:val="00CC14CB"/>
    <w:pPr>
      <w:tabs>
        <w:tab w:val="center" w:pos="4677"/>
        <w:tab w:val="right" w:pos="9355"/>
      </w:tabs>
    </w:pPr>
  </w:style>
  <w:style w:type="paragraph" w:styleId="ac">
    <w:name w:val="List Paragraph"/>
    <w:basedOn w:val="a"/>
    <w:uiPriority w:val="34"/>
    <w:qFormat/>
    <w:rsid w:val="00CC14CB"/>
    <w:pPr>
      <w:ind w:left="708"/>
    </w:pPr>
  </w:style>
  <w:style w:type="paragraph" w:styleId="ad">
    <w:name w:val="Normal (Web)"/>
    <w:basedOn w:val="a"/>
    <w:qFormat/>
    <w:rsid w:val="00CC14CB"/>
    <w:pPr>
      <w:suppressAutoHyphens/>
      <w:spacing w:before="280" w:after="280"/>
    </w:pPr>
    <w:rPr>
      <w:sz w:val="24"/>
      <w:szCs w:val="24"/>
      <w:lang w:eastAsia="zh-CN"/>
    </w:rPr>
  </w:style>
  <w:style w:type="paragraph" w:customStyle="1" w:styleId="Style1">
    <w:name w:val="Style1"/>
    <w:basedOn w:val="a"/>
    <w:qFormat/>
    <w:rsid w:val="00CC14CB"/>
    <w:pPr>
      <w:widowControl w:val="0"/>
      <w:suppressAutoHyphens/>
    </w:pPr>
    <w:rPr>
      <w:sz w:val="24"/>
      <w:szCs w:val="24"/>
      <w:lang w:eastAsia="zh-CN"/>
    </w:rPr>
  </w:style>
  <w:style w:type="paragraph" w:customStyle="1" w:styleId="ae">
    <w:name w:val="Содержимое таблицы"/>
    <w:basedOn w:val="a"/>
    <w:qFormat/>
    <w:rsid w:val="00CC14CB"/>
    <w:pPr>
      <w:suppressLineNumbers/>
      <w:suppressAutoHyphens/>
    </w:pPr>
    <w:rPr>
      <w:sz w:val="24"/>
      <w:szCs w:val="24"/>
      <w:lang w:eastAsia="zh-CN"/>
    </w:rPr>
  </w:style>
  <w:style w:type="paragraph" w:styleId="af">
    <w:name w:val="footer"/>
    <w:basedOn w:val="a"/>
    <w:uiPriority w:val="99"/>
    <w:semiHidden/>
    <w:unhideWhenUsed/>
    <w:rsid w:val="00CC14CB"/>
    <w:pPr>
      <w:tabs>
        <w:tab w:val="center" w:pos="4677"/>
        <w:tab w:val="right" w:pos="9355"/>
      </w:tabs>
    </w:pPr>
  </w:style>
  <w:style w:type="paragraph" w:styleId="af0">
    <w:name w:val="Balloon Text"/>
    <w:basedOn w:val="a"/>
    <w:uiPriority w:val="99"/>
    <w:semiHidden/>
    <w:unhideWhenUsed/>
    <w:qFormat/>
    <w:rsid w:val="00CC14CB"/>
    <w:rPr>
      <w:rFonts w:ascii="Tahoma" w:hAnsi="Tahoma" w:cs="Tahoma"/>
      <w:sz w:val="16"/>
      <w:szCs w:val="16"/>
    </w:rPr>
  </w:style>
  <w:style w:type="paragraph" w:customStyle="1" w:styleId="HeadDoc">
    <w:name w:val="HeadDoc"/>
    <w:qFormat/>
    <w:rsid w:val="00CC14CB"/>
    <w:pPr>
      <w:keepLines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s15">
    <w:name w:val="s15"/>
    <w:basedOn w:val="a"/>
    <w:qFormat/>
    <w:rsid w:val="00CC14CB"/>
    <w:pPr>
      <w:spacing w:beforeAutospacing="1" w:afterAutospacing="1"/>
    </w:pPr>
    <w:rPr>
      <w:rFonts w:eastAsiaTheme="minorHAnsi"/>
      <w:sz w:val="24"/>
      <w:szCs w:val="24"/>
    </w:rPr>
  </w:style>
  <w:style w:type="paragraph" w:customStyle="1" w:styleId="s32">
    <w:name w:val="s32"/>
    <w:basedOn w:val="a"/>
    <w:qFormat/>
    <w:rsid w:val="00CC14CB"/>
    <w:pPr>
      <w:spacing w:beforeAutospacing="1" w:afterAutospacing="1"/>
    </w:pPr>
    <w:rPr>
      <w:rFonts w:eastAsiaTheme="minorHAnsi"/>
      <w:sz w:val="24"/>
      <w:szCs w:val="24"/>
    </w:rPr>
  </w:style>
  <w:style w:type="paragraph" w:customStyle="1" w:styleId="s26">
    <w:name w:val="s26"/>
    <w:basedOn w:val="a"/>
    <w:qFormat/>
    <w:rsid w:val="00CC14CB"/>
    <w:pPr>
      <w:spacing w:beforeAutospacing="1" w:afterAutospacing="1"/>
    </w:pPr>
    <w:rPr>
      <w:rFonts w:eastAsiaTheme="minorHAnsi"/>
      <w:sz w:val="24"/>
      <w:szCs w:val="24"/>
    </w:rPr>
  </w:style>
  <w:style w:type="paragraph" w:styleId="af1">
    <w:name w:val="No Spacing"/>
    <w:uiPriority w:val="1"/>
    <w:qFormat/>
    <w:rsid w:val="00426203"/>
    <w:rPr>
      <w:rFonts w:ascii="Times New Roman" w:eastAsia="Times New Roman" w:hAnsi="Times New Roman" w:cs="Times New Roman"/>
      <w:szCs w:val="20"/>
      <w:lang w:eastAsia="ru-RU"/>
    </w:rPr>
  </w:style>
  <w:style w:type="table" w:styleId="af2">
    <w:name w:val="Table Grid"/>
    <w:basedOn w:val="a1"/>
    <w:uiPriority w:val="59"/>
    <w:rsid w:val="00CC14C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005015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298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6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yperlink" Target="consultantplus://offline/ref=1D4E32A31A176726FF77A9EFC32AC1AADF1A11E10915B9C2EAEB08B6420BA89D5285C3D8291066ADE36704B4B5FA87C24CDB8E14FED710BCUBy5H" TargetMode="Externa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102</TotalTime>
  <Pages>1</Pages>
  <Words>2274</Words>
  <Characters>12964</Characters>
  <Application>Microsoft Office Word</Application>
  <DocSecurity>0</DocSecurity>
  <Lines>108</Lines>
  <Paragraphs>30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15208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OMKGLAV</dc:creator>
  <dc:description/>
  <cp:lastModifiedBy>User</cp:lastModifiedBy>
  <cp:revision>42</cp:revision>
  <cp:lastPrinted>2025-01-09T09:27:00Z</cp:lastPrinted>
  <dcterms:created xsi:type="dcterms:W3CDTF">2021-09-29T12:32:00Z</dcterms:created>
  <dcterms:modified xsi:type="dcterms:W3CDTF">2025-01-09T09:28:00Z</dcterms:modified>
  <dc:language>ru-RU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BossProviderVariable">
    <vt:lpwstr>fbc1f382-dc23-4e82-a1e1-7e6a67e35237</vt:lpwstr>
  </property>
  <property fmtid="{D5CDD505-2E9C-101B-9397-08002B2CF9AE}" pid="4" name="DocSecurity">
    <vt:i4>0</vt:i4>
  </property>
  <property fmtid="{D5CDD505-2E9C-101B-9397-08002B2CF9AE}" pid="5" name="HyperlinksChanged">
    <vt:bool>false</vt:bool>
  </property>
  <property fmtid="{D5CDD505-2E9C-101B-9397-08002B2CF9AE}" pid="6" name="LinksUpToDate">
    <vt:bool>false</vt:bool>
  </property>
  <property fmtid="{D5CDD505-2E9C-101B-9397-08002B2CF9AE}" pid="7" name="ScaleCrop">
    <vt:bool>false</vt:bool>
  </property>
  <property fmtid="{D5CDD505-2E9C-101B-9397-08002B2CF9AE}" pid="8" name="ShareDoc">
    <vt:bool>false</vt:bool>
  </property>
</Properties>
</file>