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142" w:rsidRPr="00EB4142" w:rsidRDefault="00EB4142" w:rsidP="00EB4142">
      <w:pPr>
        <w:shd w:val="clear" w:color="auto" w:fill="FFFFFF"/>
        <w:spacing w:before="264" w:after="264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B4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Рекомендации по правилам поведения в возможных ситуациях коррупционной направленности </w:t>
      </w:r>
      <w:proofErr w:type="gramStart"/>
      <w:r w:rsidRPr="00EB4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 муниципальных</w:t>
      </w:r>
      <w:proofErr w:type="gramEnd"/>
      <w:r w:rsidRPr="00EB4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служащих Администрации </w:t>
      </w:r>
      <w:r w:rsidRPr="00EB4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муниципального образования «Хакуринохабльское сельское поселение» Шовгеновского района</w:t>
      </w:r>
    </w:p>
    <w:tbl>
      <w:tblPr>
        <w:tblW w:w="11479" w:type="dxa"/>
        <w:tblInd w:w="-1003" w:type="dxa"/>
        <w:tblLook w:val="04A0" w:firstRow="1" w:lastRow="0" w:firstColumn="1" w:lastColumn="0" w:noHBand="0" w:noVBand="1"/>
      </w:tblPr>
      <w:tblGrid>
        <w:gridCol w:w="11479"/>
      </w:tblGrid>
      <w:tr w:rsidR="00EB4142" w:rsidRPr="00EB4142" w:rsidTr="00EB4142">
        <w:tc>
          <w:tcPr>
            <w:tcW w:w="114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Получение предложений об участии в криминальной группировке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 w:right="-5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х</w:t>
            </w:r>
            <w:bookmarkStart w:id="0" w:name="_GoBack"/>
            <w:bookmarkEnd w:id="0"/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оде разговора постараться запомнить: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какие требования либо предложения выдвигает данное лицо;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действует самостоятельно или выступает в роли посредника;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как, когда и кому с ним можно связаться;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зафиксировать приметы лица и особенности его речи (голос, произношение, диалект, темп речи, манера речи и др.);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если предложение поступило по телефону: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запомнить звуковой фон (шумы автомашин, другого транспорта, характерные звуки, голоса и т. д.) дословно зафиксировать его на бумаге;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после разговора немедленно сообщить в соответствующие </w:t>
            </w:r>
            <w:hyperlink r:id="rId4" w:tooltip="Правоохранительные органы" w:history="1">
              <w:r w:rsidRPr="00EB4142">
                <w:rPr>
                  <w:rStyle w:val="a3"/>
                  <w:rFonts w:ascii="Times New Roman" w:eastAsia="Times New Roman" w:hAnsi="Times New Roman" w:cs="Times New Roman"/>
                  <w:color w:val="216FDB"/>
                  <w:sz w:val="28"/>
                  <w:szCs w:val="28"/>
                  <w:lang w:eastAsia="ru-RU"/>
                </w:rPr>
                <w:t>правоохранительные органы</w:t>
              </w:r>
            </w:hyperlink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ind w:left="-22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не распространяться о факте разговора и его содержании, максимально ограничить число людей, владеющих данной информацией.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Если Вам предлагают взятку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вести себя крайне осторожно, вежливо, без заискивания, не допуская опрометчивых высказываний, которые могли бы трактоваться взяткодателем либо как готовность, либо как категорический отказ принять взятку;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внимательно выслушать и точно запомнить предложенные Вам условия (размеры сумм, наименование товаров и характер услуг, сроки и способы передачи взятки, форма коммерческого подкупа, последовательность решения вопросов);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не берите инициативу в разговоре на себя, больше «работайте на прием», позволяйте потенциальному взяткодателю «выговориться», сообщать Вам как можно больше информации;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доложить о данном факте служебной запиской руководителю;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обратиться с письменным или устным сообщением о готовящемся преступлении в правоохранительные органы.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Угроза жизни и здоровью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Если на муниципального служащего оказывается открытое давление или осуществляется угроза его жизни и здоровью или членам его семьи со стороны сотрудников проверяемой организации, либо от других лиц рекомендуется: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по возможности скрытно включить записывающее устройство;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с угрожающими держать себя хладнокровно, а если их действия становятся агрессивными, сообщить об угрозах в правоохранительные органы и руководителю, вызвать руководителя проверяемой организации;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 случае если угрожают в спокойном тоне (без признаков агрессии) и выдвигают какие-либо условия, внимательно выслушать их, запомнить внешность угрожающих и пообещать подумать над их предложением;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немедленно доложить о факте угрозы своему руководителю и написать заявление в правоохранительные органы с подробным изложением случившегося;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 случае поступления угроз по телефону по возможности определить номер телефона, с которого поступил звонок, и записать разговор на диктофон;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при получении угроз в письменной форме необходимо принять меры по сохранению возможных отпечатков пальцев на бумаге (конверте), вложив их в плотно закрываемый полиэтиленовый пакет.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Конфликты интересов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внимательно относиться к любой возможности конфликта интересов;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принять меры по предотвращению конфликта интересов;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сообщить непосредственному руководителю о любом реальном или потенциальном конфликте интересов;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принять меры по преодолению возникшего конфликта интересов самостоятельно или по согласованию с руководителем;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подчиниться решению по предотвращению или преодолению конфликта интересов.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Интересы вне муниципальной службы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добиваться возможности осуществлять деятельность (</w:t>
            </w:r>
            <w:proofErr w:type="spellStart"/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возмездно</w:t>
            </w:r>
            <w:proofErr w:type="spellEnd"/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или безвозмездно), занимать должность, несовместимые в соответствии с законодательством о муниципальной службе, а также осуществлять разрешенную деятельность, занимать должности, если они могут привести к конфликту интересов;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 муниципальный служащий обязан, прежде чем соглашаться на замещение каких бы то ни было должностей вне муниципальной службы, согласовать этот вопрос с комиссией по соблюдению требований к служебному поведению и урегулированию конфликта интересов.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Подарки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ни просить, ни принимать подарки (услуги, приглашения и любые другие выгоды), предназначенные для него или для членов его семьи, родственников, а также для лиц или организаций, с которыми муниципальный служащий имеет или имел отношения, способные повлиять или создать видимость влияния на его беспристрастность, стать вознаграждением или создать видимость вознаграждения, имеющего отношение к выполненным служебным обязанностям;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обычное гостеприимство и личные подарки в допускаемых федеральными законами формах и размерах также не должны создавать конфликт интересов или его видимость;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 может принимать подарки как частное лицо, т. е. не в связи с должностным положением или в связи с исполнением должностных обязанностей.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Отношение к ненадлежащей выгоде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Если муниципальному служащему предлагается ненадлежащая выгода, то с целью обеспечения своей безопасности он обязан принять следующие меры: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отказаться от ненадлежащей выгоды;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избегать длительных контактов, связанных с предложением ненадлежащей выгоды;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в случае если ненадлежащую выгоду нельзя ни отклонить, ни возвратить отправителю, она должна быть передана соответствующим органам;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довести факт предложения ненадлежащей выгоды до сведения непосредственного руководителя;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продолжить работу в обычном порядке, в особенности с делом, в связи с которым была предложена ненадлежащая выгода.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Злоупотребление служебным положением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предлагать никаких услуг, оказания предпочтения или иных выгод, каким-либо образом, связанных с его положением в качестве муниципального служащего, если у него нет на это законного основания;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пытаться влиять в своих интересах на какое бы то ни было лицо или организацию, в том числе и на других муниципальных служащих, пользуясь своим служебным положением или предлагая им ненадлежащую выгоду.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Использование информации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может сообщить и использовать служебную информацию только при соблюдении действующих в муниципальном органе норм и требований, принятых в соответствии с федеральными законами;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обязан принимать соответствующие меры для обеспечения гарантии безопасности и конфиденциальности или (и) которая стала известна ему в связи с исполнением служебных обязанностей;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стремиться получить доступ к служебной информации, не относящейся к его компетенции;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использовать не по назначению информацию, которую он может получить при исполнении своих служебных обязанностей или в связи с ними;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задерживать официальную информацию, которая может или должна быть предана гласности.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Интересы после прекращения муниципальной службы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использовать свое нахождение на муниципальной службе для получения предложений работы после ее завершения;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допускать, чтобы перспектива другой работы способствовала реальному или потенциальному конфликту интересов, и в этой связи обязан обратиться в комиссию по соблюдению требований к служебному поведению и урегулированию конфликта интересов о даче согласия на замещение должности в коммерческой или </w:t>
            </w:r>
            <w:hyperlink r:id="rId5" w:tooltip="Некоммерческие организации" w:history="1">
              <w:r w:rsidRPr="00EB4142">
                <w:rPr>
                  <w:rStyle w:val="a3"/>
                  <w:rFonts w:ascii="Times New Roman" w:eastAsia="Times New Roman" w:hAnsi="Times New Roman" w:cs="Times New Roman"/>
                  <w:color w:val="216FDB"/>
                  <w:sz w:val="28"/>
                  <w:szCs w:val="28"/>
                  <w:lang w:eastAsia="ru-RU"/>
                </w:rPr>
                <w:t>некоммерческой организации</w:t>
              </w:r>
            </w:hyperlink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либо на </w:t>
            </w:r>
            <w:hyperlink r:id="rId6" w:tooltip="Выполнение работ" w:history="1">
              <w:r w:rsidRPr="00EB4142">
                <w:rPr>
                  <w:rStyle w:val="a3"/>
                  <w:rFonts w:ascii="Times New Roman" w:eastAsia="Times New Roman" w:hAnsi="Times New Roman" w:cs="Times New Roman"/>
                  <w:color w:val="216FDB"/>
                  <w:sz w:val="28"/>
                  <w:szCs w:val="28"/>
                  <w:lang w:eastAsia="ru-RU"/>
                </w:rPr>
                <w:t>выполнение работы</w:t>
              </w:r>
            </w:hyperlink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до истечения двух лет со дня увольнения с муниципальной службы;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бывший муниципальный служащий обязан при заключении трудового договора и (или) гражданско-правового договора сообщить работодателю сведения о последнем месте службы;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бывший муниципальный служащий не должен действовать от имени, какого бы то было лица или организации в деле, по которому он действовал или консультировал от имени муниципальной службы, что дало бы дополнительные преимущества этому лицу или этой организации;</w:t>
            </w:r>
          </w:p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 бывший муниципальный служащий не должен использовать или распространять конфиденциальную информацию, полученную им в качестве муниципального служащего, </w:t>
            </w: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кроме случаев специального разрешения на ее использование в соответствии с законодательством.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Отношения с бывшими муниципальными служащими</w:t>
            </w:r>
          </w:p>
        </w:tc>
      </w:tr>
      <w:tr w:rsidR="00EB4142" w:rsidRPr="00EB4142" w:rsidTr="00EB4142">
        <w:tc>
          <w:tcPr>
            <w:tcW w:w="114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75" w:type="dxa"/>
              <w:left w:w="270" w:type="dxa"/>
              <w:bottom w:w="105" w:type="dxa"/>
              <w:right w:w="270" w:type="dxa"/>
            </w:tcMar>
            <w:hideMark/>
          </w:tcPr>
          <w:p w:rsidR="00EB4142" w:rsidRPr="00EB4142" w:rsidRDefault="00EB4142" w:rsidP="00EB41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B41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муниципальный служащий не должен оказывать особое внимание бывшим муниципальным служащим и предоставлять им доступ в муниципальный орган, если это может создать конфликт интересов.</w:t>
            </w:r>
          </w:p>
        </w:tc>
      </w:tr>
    </w:tbl>
    <w:p w:rsidR="00EB4142" w:rsidRPr="00EB4142" w:rsidRDefault="00EB4142" w:rsidP="00EB4142">
      <w:pPr>
        <w:rPr>
          <w:rFonts w:ascii="Times New Roman" w:hAnsi="Times New Roman" w:cs="Times New Roman"/>
          <w:sz w:val="28"/>
          <w:szCs w:val="28"/>
        </w:rPr>
      </w:pPr>
    </w:p>
    <w:p w:rsidR="00EB4142" w:rsidRDefault="00EB4142" w:rsidP="00EB4142"/>
    <w:p w:rsidR="00482FBD" w:rsidRDefault="00482FBD"/>
    <w:sectPr w:rsidR="00482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D0F"/>
    <w:rsid w:val="00482FBD"/>
    <w:rsid w:val="00626D0F"/>
    <w:rsid w:val="00EB4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9ABF0"/>
  <w15:chartTrackingRefBased/>
  <w15:docId w15:val="{64FD71CD-544B-4A3E-A5DA-B4E21896E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1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41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890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ndia.ru/text/category/vipolnenie_rabot/" TargetMode="External"/><Relationship Id="rId5" Type="http://schemas.openxmlformats.org/officeDocument/2006/relationships/hyperlink" Target="https://pandia.ru/text/category/nekommercheskie_organizatcii/" TargetMode="External"/><Relationship Id="rId4" Type="http://schemas.openxmlformats.org/officeDocument/2006/relationships/hyperlink" Target="https://pandia.ru/text/category/pravoohranitelmznie_organ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1310</Words>
  <Characters>7469</Characters>
  <Application>Microsoft Office Word</Application>
  <DocSecurity>0</DocSecurity>
  <Lines>62</Lines>
  <Paragraphs>17</Paragraphs>
  <ScaleCrop>false</ScaleCrop>
  <Company/>
  <LinksUpToDate>false</LinksUpToDate>
  <CharactersWithSpaces>8762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2025-02-04T10:22:00Z</dcterms:created>
  <dcterms:modified xsi:type="dcterms:W3CDTF">2025-02-04T10:25:00Z</dcterms:modified>
</cp:coreProperties>
</file>