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C7A" w:rsidRDefault="000D4C7A" w:rsidP="001C1A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A33">
        <w:rPr>
          <w:rFonts w:ascii="Times New Roman" w:hAnsi="Times New Roman" w:cs="Times New Roman"/>
          <w:b/>
          <w:sz w:val="28"/>
          <w:szCs w:val="28"/>
        </w:rPr>
        <w:t xml:space="preserve">Кадастровая палата по Республике Адыгея информирует граждан о возможности обращения в учреждение за разъяснениями по различным ситуациям, касающимся учетно-регистрационных действий в </w:t>
      </w:r>
      <w:r w:rsidR="001C1A33">
        <w:rPr>
          <w:rFonts w:ascii="Times New Roman" w:hAnsi="Times New Roman" w:cs="Times New Roman"/>
          <w:b/>
          <w:sz w:val="28"/>
          <w:szCs w:val="28"/>
        </w:rPr>
        <w:t>отношении объектов недвижимости</w:t>
      </w:r>
    </w:p>
    <w:p w:rsidR="001C1A33" w:rsidRPr="001C1A33" w:rsidRDefault="001C1A33" w:rsidP="001C1A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C7A" w:rsidRPr="000D4C7A" w:rsidRDefault="000D4C7A" w:rsidP="000D4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C7A">
        <w:rPr>
          <w:rFonts w:ascii="Times New Roman" w:hAnsi="Times New Roman" w:cs="Times New Roman"/>
          <w:sz w:val="28"/>
          <w:szCs w:val="28"/>
        </w:rPr>
        <w:t xml:space="preserve">За 2018 год в </w:t>
      </w:r>
      <w:r w:rsidR="00CD650E">
        <w:rPr>
          <w:rFonts w:ascii="Times New Roman" w:hAnsi="Times New Roman" w:cs="Times New Roman"/>
          <w:sz w:val="28"/>
          <w:szCs w:val="28"/>
        </w:rPr>
        <w:t>К</w:t>
      </w:r>
      <w:r w:rsidRPr="000D4C7A">
        <w:rPr>
          <w:rFonts w:ascii="Times New Roman" w:hAnsi="Times New Roman" w:cs="Times New Roman"/>
          <w:sz w:val="28"/>
          <w:szCs w:val="28"/>
        </w:rPr>
        <w:t xml:space="preserve">адастровую палату </w:t>
      </w:r>
      <w:r w:rsidR="00CD650E">
        <w:rPr>
          <w:rFonts w:ascii="Times New Roman" w:hAnsi="Times New Roman" w:cs="Times New Roman"/>
          <w:sz w:val="28"/>
          <w:szCs w:val="28"/>
        </w:rPr>
        <w:t>Адыгеи</w:t>
      </w:r>
      <w:r w:rsidRPr="000D4C7A">
        <w:rPr>
          <w:rFonts w:ascii="Times New Roman" w:hAnsi="Times New Roman" w:cs="Times New Roman"/>
          <w:sz w:val="28"/>
          <w:szCs w:val="28"/>
        </w:rPr>
        <w:t xml:space="preserve"> поступило более </w:t>
      </w:r>
      <w:r w:rsidR="00CD650E">
        <w:rPr>
          <w:rFonts w:ascii="Times New Roman" w:hAnsi="Times New Roman" w:cs="Times New Roman"/>
          <w:sz w:val="28"/>
          <w:szCs w:val="28"/>
        </w:rPr>
        <w:t xml:space="preserve">300 </w:t>
      </w:r>
      <w:r w:rsidRPr="000D4C7A">
        <w:rPr>
          <w:rFonts w:ascii="Times New Roman" w:hAnsi="Times New Roman" w:cs="Times New Roman"/>
          <w:sz w:val="28"/>
          <w:szCs w:val="28"/>
        </w:rPr>
        <w:t xml:space="preserve">обращений граждан. Наибольшее количество обращений </w:t>
      </w:r>
      <w:r w:rsidR="00CD650E">
        <w:rPr>
          <w:rFonts w:ascii="Times New Roman" w:hAnsi="Times New Roman" w:cs="Times New Roman"/>
          <w:sz w:val="28"/>
          <w:szCs w:val="28"/>
        </w:rPr>
        <w:t>касалось вопросов</w:t>
      </w:r>
      <w:r w:rsidRPr="000D4C7A">
        <w:rPr>
          <w:rFonts w:ascii="Times New Roman" w:hAnsi="Times New Roman" w:cs="Times New Roman"/>
          <w:sz w:val="28"/>
          <w:szCs w:val="28"/>
        </w:rPr>
        <w:t xml:space="preserve"> </w:t>
      </w:r>
      <w:r w:rsidR="00C13B54">
        <w:rPr>
          <w:rFonts w:ascii="Times New Roman" w:hAnsi="Times New Roman" w:cs="Times New Roman"/>
          <w:sz w:val="28"/>
          <w:szCs w:val="28"/>
        </w:rPr>
        <w:t>осуществления</w:t>
      </w:r>
      <w:r w:rsidRPr="000D4C7A">
        <w:rPr>
          <w:rFonts w:ascii="Times New Roman" w:hAnsi="Times New Roman" w:cs="Times New Roman"/>
          <w:sz w:val="28"/>
          <w:szCs w:val="28"/>
        </w:rPr>
        <w:t xml:space="preserve"> государственного кадастрового учета и (или) государственной регистрации прав, предоставления сведений из Единого государственного реестра недвижимости (ЕГРН), разъяснение причин приостановлений </w:t>
      </w:r>
      <w:r w:rsidR="00CD650E">
        <w:rPr>
          <w:rFonts w:ascii="Times New Roman" w:hAnsi="Times New Roman" w:cs="Times New Roman"/>
          <w:sz w:val="28"/>
          <w:szCs w:val="28"/>
        </w:rPr>
        <w:t>проведения</w:t>
      </w:r>
      <w:r w:rsidRPr="000D4C7A">
        <w:rPr>
          <w:rFonts w:ascii="Times New Roman" w:hAnsi="Times New Roman" w:cs="Times New Roman"/>
          <w:sz w:val="28"/>
          <w:szCs w:val="28"/>
        </w:rPr>
        <w:t xml:space="preserve"> государственного кадастрового учета и (или) государственной регистрации прав, исправления ошибок в ЕГРН. </w:t>
      </w:r>
    </w:p>
    <w:p w:rsidR="000D4C7A" w:rsidRPr="000D4C7A" w:rsidRDefault="000D4C7A" w:rsidP="000D4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C7A">
        <w:rPr>
          <w:rFonts w:ascii="Times New Roman" w:hAnsi="Times New Roman" w:cs="Times New Roman"/>
          <w:sz w:val="28"/>
          <w:szCs w:val="28"/>
        </w:rPr>
        <w:t xml:space="preserve">Все обращения в обязательном порядке подлежат рассмотрению, а указанные в них критические замечания учитываются в дальнейшей работе </w:t>
      </w:r>
      <w:r w:rsidR="00C13B54">
        <w:rPr>
          <w:rFonts w:ascii="Times New Roman" w:hAnsi="Times New Roman" w:cs="Times New Roman"/>
          <w:sz w:val="28"/>
          <w:szCs w:val="28"/>
        </w:rPr>
        <w:t>организации</w:t>
      </w:r>
      <w:r w:rsidRPr="000D4C7A">
        <w:rPr>
          <w:rFonts w:ascii="Times New Roman" w:hAnsi="Times New Roman" w:cs="Times New Roman"/>
          <w:sz w:val="28"/>
          <w:szCs w:val="28"/>
        </w:rPr>
        <w:t xml:space="preserve">. По каждому вопросу или поднятой проблеме направляются мотивированные ответы в установленный законом срок </w:t>
      </w:r>
    </w:p>
    <w:p w:rsidR="000D4C7A" w:rsidRPr="000D4C7A" w:rsidRDefault="000D4C7A" w:rsidP="000D4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C7A">
        <w:rPr>
          <w:rFonts w:ascii="Times New Roman" w:hAnsi="Times New Roman" w:cs="Times New Roman"/>
          <w:sz w:val="28"/>
          <w:szCs w:val="28"/>
        </w:rPr>
        <w:t xml:space="preserve">Заявитель вправе обратиться в </w:t>
      </w:r>
      <w:r w:rsidR="002E602C">
        <w:rPr>
          <w:rFonts w:ascii="Times New Roman" w:hAnsi="Times New Roman" w:cs="Times New Roman"/>
          <w:sz w:val="28"/>
          <w:szCs w:val="28"/>
        </w:rPr>
        <w:t>К</w:t>
      </w:r>
      <w:r w:rsidRPr="000D4C7A">
        <w:rPr>
          <w:rFonts w:ascii="Times New Roman" w:hAnsi="Times New Roman" w:cs="Times New Roman"/>
          <w:sz w:val="28"/>
          <w:szCs w:val="28"/>
        </w:rPr>
        <w:t xml:space="preserve">адастровую палату в любой удобной для него форме. В настоящее время существует несколько способов направления обращений. </w:t>
      </w:r>
    </w:p>
    <w:p w:rsidR="000D4C7A" w:rsidRPr="000D4C7A" w:rsidRDefault="000D4C7A" w:rsidP="000D4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C7A">
        <w:rPr>
          <w:rFonts w:ascii="Times New Roman" w:hAnsi="Times New Roman" w:cs="Times New Roman"/>
          <w:sz w:val="28"/>
          <w:szCs w:val="28"/>
        </w:rPr>
        <w:t>Обращения прини</w:t>
      </w:r>
      <w:r w:rsidR="002E04D8">
        <w:rPr>
          <w:rFonts w:ascii="Times New Roman" w:hAnsi="Times New Roman" w:cs="Times New Roman"/>
          <w:sz w:val="28"/>
          <w:szCs w:val="28"/>
        </w:rPr>
        <w:t>маются на почтовый адрес: 385021</w:t>
      </w:r>
      <w:r w:rsidRPr="000D4C7A">
        <w:rPr>
          <w:rFonts w:ascii="Times New Roman" w:hAnsi="Times New Roman" w:cs="Times New Roman"/>
          <w:sz w:val="28"/>
          <w:szCs w:val="28"/>
        </w:rPr>
        <w:t xml:space="preserve">, </w:t>
      </w:r>
      <w:r w:rsidR="002E04D8">
        <w:rPr>
          <w:rFonts w:ascii="Times New Roman" w:hAnsi="Times New Roman" w:cs="Times New Roman"/>
          <w:sz w:val="28"/>
          <w:szCs w:val="28"/>
        </w:rPr>
        <w:t>Республика Адыгея</w:t>
      </w:r>
      <w:r w:rsidRPr="000D4C7A">
        <w:rPr>
          <w:rFonts w:ascii="Times New Roman" w:hAnsi="Times New Roman" w:cs="Times New Roman"/>
          <w:sz w:val="28"/>
          <w:szCs w:val="28"/>
        </w:rPr>
        <w:t xml:space="preserve">, </w:t>
      </w:r>
      <w:r w:rsidR="002E04D8">
        <w:rPr>
          <w:rFonts w:ascii="Times New Roman" w:hAnsi="Times New Roman" w:cs="Times New Roman"/>
          <w:sz w:val="28"/>
          <w:szCs w:val="28"/>
        </w:rPr>
        <w:t>г. Майкоп, ул. Юннатов 9 «</w:t>
      </w:r>
      <w:proofErr w:type="spellStart"/>
      <w:r w:rsidR="002E04D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2E04D8">
        <w:rPr>
          <w:rFonts w:ascii="Times New Roman" w:hAnsi="Times New Roman" w:cs="Times New Roman"/>
          <w:sz w:val="28"/>
          <w:szCs w:val="28"/>
        </w:rPr>
        <w:t>»; по факсу – 8(8772)56-88-06</w:t>
      </w:r>
      <w:r w:rsidRPr="000D4C7A">
        <w:rPr>
          <w:rFonts w:ascii="Times New Roman" w:hAnsi="Times New Roman" w:cs="Times New Roman"/>
          <w:sz w:val="28"/>
          <w:szCs w:val="28"/>
        </w:rPr>
        <w:t xml:space="preserve">; через </w:t>
      </w:r>
      <w:hyperlink r:id="rId4" w:history="1">
        <w:r w:rsidRPr="002E04D8">
          <w:rPr>
            <w:rStyle w:val="a3"/>
            <w:rFonts w:ascii="Times New Roman" w:hAnsi="Times New Roman" w:cs="Times New Roman"/>
            <w:sz w:val="28"/>
            <w:szCs w:val="28"/>
          </w:rPr>
          <w:t xml:space="preserve">официальный сайт </w:t>
        </w:r>
        <w:r w:rsidR="002E04D8" w:rsidRPr="002E04D8">
          <w:rPr>
            <w:rStyle w:val="a3"/>
            <w:rFonts w:ascii="Times New Roman" w:hAnsi="Times New Roman" w:cs="Times New Roman"/>
            <w:sz w:val="28"/>
            <w:szCs w:val="28"/>
          </w:rPr>
          <w:t>Учреждения</w:t>
        </w:r>
      </w:hyperlink>
      <w:r w:rsidR="002E04D8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Pr="000D4C7A">
        <w:rPr>
          <w:rFonts w:ascii="Times New Roman" w:hAnsi="Times New Roman" w:cs="Times New Roman"/>
          <w:sz w:val="28"/>
          <w:szCs w:val="28"/>
        </w:rPr>
        <w:t>; на адрес электронной почты filial@</w:t>
      </w:r>
      <w:r w:rsidR="002E04D8" w:rsidRPr="002E04D8">
        <w:rPr>
          <w:rFonts w:ascii="Times New Roman" w:hAnsi="Times New Roman" w:cs="Times New Roman"/>
          <w:sz w:val="28"/>
          <w:szCs w:val="28"/>
        </w:rPr>
        <w:t>01</w:t>
      </w:r>
      <w:r w:rsidRPr="000D4C7A">
        <w:rPr>
          <w:rFonts w:ascii="Times New Roman" w:hAnsi="Times New Roman" w:cs="Times New Roman"/>
          <w:sz w:val="28"/>
          <w:szCs w:val="28"/>
        </w:rPr>
        <w:t xml:space="preserve">.kadastr.ru. </w:t>
      </w:r>
    </w:p>
    <w:p w:rsidR="000D4C7A" w:rsidRDefault="003E5D74" w:rsidP="000D4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 Кадастровой палате осуществляется л</w:t>
      </w:r>
      <w:r w:rsidR="000D4C7A" w:rsidRPr="000D4C7A">
        <w:rPr>
          <w:rFonts w:ascii="Times New Roman" w:hAnsi="Times New Roman" w:cs="Times New Roman"/>
          <w:sz w:val="28"/>
          <w:szCs w:val="28"/>
        </w:rPr>
        <w:t>ичный прием граждан</w:t>
      </w:r>
      <w:r w:rsidR="00814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следующему</w:t>
      </w:r>
      <w:r w:rsidR="000D4C7A" w:rsidRPr="000D4C7A">
        <w:rPr>
          <w:rFonts w:ascii="Times New Roman" w:hAnsi="Times New Roman" w:cs="Times New Roman"/>
          <w:sz w:val="28"/>
          <w:szCs w:val="28"/>
        </w:rPr>
        <w:t xml:space="preserve"> графику: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843"/>
        <w:gridCol w:w="992"/>
        <w:gridCol w:w="1134"/>
        <w:gridCol w:w="851"/>
        <w:gridCol w:w="1134"/>
        <w:gridCol w:w="1134"/>
        <w:gridCol w:w="992"/>
      </w:tblGrid>
      <w:tr w:rsidR="00AB194A" w:rsidRPr="00814B62" w:rsidTr="000E2128">
        <w:trPr>
          <w:trHeight w:val="525"/>
        </w:trPr>
        <w:tc>
          <w:tcPr>
            <w:tcW w:w="1951" w:type="dxa"/>
            <w:vMerge w:val="restart"/>
            <w:vAlign w:val="center"/>
          </w:tcPr>
          <w:p w:rsidR="00814B62" w:rsidRPr="00814B62" w:rsidRDefault="00814B62" w:rsidP="000C1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62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Подразделение, должность</w:t>
            </w:r>
          </w:p>
        </w:tc>
        <w:tc>
          <w:tcPr>
            <w:tcW w:w="1843" w:type="dxa"/>
            <w:vMerge w:val="restart"/>
            <w:vAlign w:val="center"/>
          </w:tcPr>
          <w:p w:rsidR="00814B62" w:rsidRPr="00814B62" w:rsidRDefault="00814B62" w:rsidP="000C1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62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5245" w:type="dxa"/>
            <w:gridSpan w:val="5"/>
            <w:vAlign w:val="center"/>
          </w:tcPr>
          <w:p w:rsidR="00814B62" w:rsidRPr="00814B62" w:rsidRDefault="00814B62" w:rsidP="000C1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62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 и часы приема</w:t>
            </w:r>
          </w:p>
        </w:tc>
        <w:tc>
          <w:tcPr>
            <w:tcW w:w="992" w:type="dxa"/>
            <w:vMerge w:val="restart"/>
            <w:vAlign w:val="center"/>
          </w:tcPr>
          <w:p w:rsidR="00814B62" w:rsidRPr="00814B62" w:rsidRDefault="00814B62" w:rsidP="001C1A33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r w:rsidR="000E2128">
              <w:rPr>
                <w:rFonts w:ascii="Times New Roman" w:hAnsi="Times New Roman" w:cs="Times New Roman"/>
                <w:b/>
                <w:sz w:val="24"/>
                <w:szCs w:val="24"/>
              </w:rPr>
              <w:t>инет</w:t>
            </w:r>
          </w:p>
        </w:tc>
      </w:tr>
      <w:tr w:rsidR="000E2128" w:rsidRPr="00814B62" w:rsidTr="000E2128">
        <w:trPr>
          <w:trHeight w:val="431"/>
        </w:trPr>
        <w:tc>
          <w:tcPr>
            <w:tcW w:w="1951" w:type="dxa"/>
            <w:vMerge/>
          </w:tcPr>
          <w:p w:rsidR="00814B62" w:rsidRPr="00814B62" w:rsidRDefault="00814B62" w:rsidP="000C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14B62" w:rsidRPr="00814B62" w:rsidRDefault="00814B62" w:rsidP="000C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4B62" w:rsidRPr="00AB194A" w:rsidRDefault="00814B62" w:rsidP="000C16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94A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134" w:type="dxa"/>
            <w:vAlign w:val="center"/>
          </w:tcPr>
          <w:p w:rsidR="00814B62" w:rsidRPr="00AB194A" w:rsidRDefault="00AB194A" w:rsidP="00AB19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94A">
              <w:rPr>
                <w:rFonts w:ascii="Times New Roman" w:hAnsi="Times New Roman" w:cs="Times New Roman"/>
                <w:b/>
                <w:sz w:val="20"/>
                <w:szCs w:val="20"/>
              </w:rPr>
              <w:t>Вторни</w:t>
            </w:r>
            <w:r w:rsidR="00814B62" w:rsidRPr="00AB194A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851" w:type="dxa"/>
            <w:vAlign w:val="center"/>
          </w:tcPr>
          <w:p w:rsidR="00814B62" w:rsidRPr="00AB194A" w:rsidRDefault="00814B62" w:rsidP="000C16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94A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134" w:type="dxa"/>
            <w:vAlign w:val="center"/>
          </w:tcPr>
          <w:p w:rsidR="00814B62" w:rsidRPr="00AB194A" w:rsidRDefault="00814B62" w:rsidP="000C16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94A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134" w:type="dxa"/>
            <w:vAlign w:val="center"/>
          </w:tcPr>
          <w:p w:rsidR="00814B62" w:rsidRPr="00AB194A" w:rsidRDefault="00814B62" w:rsidP="000C16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94A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992" w:type="dxa"/>
            <w:vMerge/>
          </w:tcPr>
          <w:p w:rsidR="00814B62" w:rsidRPr="00814B62" w:rsidRDefault="00814B62" w:rsidP="000C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128" w:rsidRPr="00814B62" w:rsidTr="000E2128">
        <w:trPr>
          <w:trHeight w:val="675"/>
        </w:trPr>
        <w:tc>
          <w:tcPr>
            <w:tcW w:w="1951" w:type="dxa"/>
            <w:vAlign w:val="center"/>
          </w:tcPr>
          <w:p w:rsidR="00814B62" w:rsidRPr="00814B62" w:rsidRDefault="00814B62" w:rsidP="000C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6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vAlign w:val="center"/>
          </w:tcPr>
          <w:p w:rsidR="00814B62" w:rsidRPr="00814B62" w:rsidRDefault="00814B62" w:rsidP="00C1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62">
              <w:rPr>
                <w:rFonts w:ascii="Times New Roman" w:hAnsi="Times New Roman" w:cs="Times New Roman"/>
                <w:sz w:val="24"/>
                <w:szCs w:val="24"/>
              </w:rPr>
              <w:t>Хуако</w:t>
            </w:r>
          </w:p>
          <w:p w:rsidR="00814B62" w:rsidRPr="00814B62" w:rsidRDefault="00814B62" w:rsidP="00C1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B62">
              <w:rPr>
                <w:rFonts w:ascii="Times New Roman" w:hAnsi="Times New Roman" w:cs="Times New Roman"/>
                <w:sz w:val="24"/>
                <w:szCs w:val="24"/>
              </w:rPr>
              <w:t>Аюб</w:t>
            </w:r>
            <w:proofErr w:type="spellEnd"/>
            <w:r w:rsidRPr="00814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B62">
              <w:rPr>
                <w:rFonts w:ascii="Times New Roman" w:hAnsi="Times New Roman" w:cs="Times New Roman"/>
                <w:sz w:val="24"/>
                <w:szCs w:val="24"/>
              </w:rPr>
              <w:t>Хазретович</w:t>
            </w:r>
            <w:proofErr w:type="spellEnd"/>
          </w:p>
          <w:p w:rsidR="00814B62" w:rsidRPr="00814B62" w:rsidRDefault="00814B62" w:rsidP="00C1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4B62" w:rsidRPr="00814B62" w:rsidRDefault="00814B62" w:rsidP="000C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14B62" w:rsidRPr="00814B62" w:rsidRDefault="00814B62" w:rsidP="000C16C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62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851" w:type="dxa"/>
            <w:vAlign w:val="center"/>
          </w:tcPr>
          <w:p w:rsidR="00814B62" w:rsidRPr="00814B62" w:rsidRDefault="00814B62" w:rsidP="000C16C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14B62" w:rsidRPr="00814B62" w:rsidRDefault="00814B62" w:rsidP="000C16C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62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1134" w:type="dxa"/>
            <w:vAlign w:val="center"/>
          </w:tcPr>
          <w:p w:rsidR="00814B62" w:rsidRPr="00814B62" w:rsidRDefault="00814B62" w:rsidP="000C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4B62" w:rsidRPr="00814B62" w:rsidRDefault="00814B62" w:rsidP="000C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E2128" w:rsidRPr="00814B62" w:rsidTr="000E2128">
        <w:trPr>
          <w:trHeight w:val="840"/>
        </w:trPr>
        <w:tc>
          <w:tcPr>
            <w:tcW w:w="1951" w:type="dxa"/>
            <w:shd w:val="clear" w:color="auto" w:fill="auto"/>
            <w:vAlign w:val="center"/>
          </w:tcPr>
          <w:p w:rsidR="00814B62" w:rsidRPr="00814B62" w:rsidRDefault="00814B62" w:rsidP="000C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6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4B62" w:rsidRPr="00814B62" w:rsidRDefault="00814B62" w:rsidP="000E2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62">
              <w:rPr>
                <w:rFonts w:ascii="Times New Roman" w:hAnsi="Times New Roman" w:cs="Times New Roman"/>
                <w:sz w:val="24"/>
                <w:szCs w:val="24"/>
              </w:rPr>
              <w:t>Никитина Ирина Викторовна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4B62" w:rsidRPr="00814B62" w:rsidRDefault="00AB194A" w:rsidP="00AB194A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62">
              <w:rPr>
                <w:rFonts w:ascii="Times New Roman" w:hAnsi="Times New Roman" w:cs="Times New Roman"/>
                <w:sz w:val="24"/>
                <w:szCs w:val="24"/>
              </w:rPr>
              <w:t>9.30-12.30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4B62" w:rsidRPr="00814B62" w:rsidRDefault="00814B62" w:rsidP="000C16C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14B62" w:rsidRPr="00814B62" w:rsidRDefault="00814B62" w:rsidP="000C16C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62">
              <w:rPr>
                <w:rFonts w:ascii="Times New Roman" w:hAnsi="Times New Roman" w:cs="Times New Roman"/>
                <w:sz w:val="24"/>
                <w:szCs w:val="24"/>
              </w:rPr>
              <w:t>9.30-12.30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4B62" w:rsidRPr="00814B62" w:rsidRDefault="00814B62" w:rsidP="000C16C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4B62" w:rsidRPr="00814B62" w:rsidRDefault="00814B62" w:rsidP="000C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62">
              <w:rPr>
                <w:rFonts w:ascii="Times New Roman" w:hAnsi="Times New Roman" w:cs="Times New Roman"/>
                <w:sz w:val="24"/>
                <w:szCs w:val="24"/>
              </w:rPr>
              <w:t>14.30-16.30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4B62" w:rsidRPr="00814B62" w:rsidRDefault="00814B62" w:rsidP="000C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6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0E2128" w:rsidRPr="00814B62" w:rsidTr="000E2128">
        <w:trPr>
          <w:trHeight w:val="131"/>
        </w:trPr>
        <w:tc>
          <w:tcPr>
            <w:tcW w:w="1951" w:type="dxa"/>
            <w:vAlign w:val="center"/>
          </w:tcPr>
          <w:p w:rsidR="00814B62" w:rsidRPr="00814B62" w:rsidRDefault="00814B62" w:rsidP="000C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62">
              <w:rPr>
                <w:rFonts w:ascii="Times New Roman" w:hAnsi="Times New Roman" w:cs="Times New Roman"/>
                <w:sz w:val="24"/>
                <w:szCs w:val="24"/>
              </w:rPr>
              <w:t>Начальник отдела обеспечения ведения ЕГРН</w:t>
            </w:r>
          </w:p>
        </w:tc>
        <w:tc>
          <w:tcPr>
            <w:tcW w:w="1843" w:type="dxa"/>
            <w:vAlign w:val="center"/>
          </w:tcPr>
          <w:p w:rsidR="00814B62" w:rsidRPr="00814B62" w:rsidRDefault="00814B62" w:rsidP="00C1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62">
              <w:rPr>
                <w:rFonts w:ascii="Times New Roman" w:hAnsi="Times New Roman" w:cs="Times New Roman"/>
                <w:sz w:val="24"/>
                <w:szCs w:val="24"/>
              </w:rPr>
              <w:t>Максимова</w:t>
            </w:r>
          </w:p>
          <w:p w:rsidR="00814B62" w:rsidRPr="00814B62" w:rsidRDefault="00814B62" w:rsidP="00C1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62">
              <w:rPr>
                <w:rFonts w:ascii="Times New Roman" w:hAnsi="Times New Roman" w:cs="Times New Roman"/>
                <w:sz w:val="24"/>
                <w:szCs w:val="24"/>
              </w:rPr>
              <w:t>Елена Александровна</w:t>
            </w:r>
          </w:p>
        </w:tc>
        <w:tc>
          <w:tcPr>
            <w:tcW w:w="992" w:type="dxa"/>
            <w:vAlign w:val="center"/>
          </w:tcPr>
          <w:p w:rsidR="00814B62" w:rsidRPr="00814B62" w:rsidRDefault="00814B62" w:rsidP="000C16C3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62"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1134" w:type="dxa"/>
            <w:vAlign w:val="center"/>
          </w:tcPr>
          <w:p w:rsidR="00814B62" w:rsidRPr="00814B62" w:rsidRDefault="00814B62" w:rsidP="000C16C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14B62" w:rsidRPr="00814B62" w:rsidRDefault="00814B62" w:rsidP="000C16C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62"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1134" w:type="dxa"/>
            <w:vAlign w:val="center"/>
          </w:tcPr>
          <w:p w:rsidR="00814B62" w:rsidRPr="00814B62" w:rsidRDefault="00814B62" w:rsidP="000C16C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14B62" w:rsidRPr="00814B62" w:rsidRDefault="00814B62" w:rsidP="000C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62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992" w:type="dxa"/>
            <w:vAlign w:val="center"/>
          </w:tcPr>
          <w:p w:rsidR="00814B62" w:rsidRPr="00814B62" w:rsidRDefault="00814B62" w:rsidP="000C16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4B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AB194A" w:rsidRDefault="00AB194A" w:rsidP="000D4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128" w:rsidRDefault="000E2128" w:rsidP="000D4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128">
        <w:rPr>
          <w:rFonts w:ascii="Times New Roman" w:hAnsi="Times New Roman" w:cs="Times New Roman"/>
          <w:sz w:val="28"/>
          <w:szCs w:val="28"/>
        </w:rPr>
        <w:lastRenderedPageBreak/>
        <w:t>Предварительная запись на личный прием осуществляется по телефону 8(8772)56-88-05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671E" w:rsidRPr="000D4C7A" w:rsidRDefault="000D4C7A" w:rsidP="000D4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C7A">
        <w:rPr>
          <w:rFonts w:ascii="Times New Roman" w:hAnsi="Times New Roman" w:cs="Times New Roman"/>
          <w:sz w:val="28"/>
          <w:szCs w:val="28"/>
        </w:rPr>
        <w:t>В том числе, интересующие вопросы можно задать по телефону единой справочной службы: 8-800-100-34-34.</w:t>
      </w:r>
    </w:p>
    <w:sectPr w:rsidR="001A671E" w:rsidRPr="000D4C7A" w:rsidSect="00814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4C7A"/>
    <w:rsid w:val="000D4C7A"/>
    <w:rsid w:val="000E2128"/>
    <w:rsid w:val="001A671E"/>
    <w:rsid w:val="001C1A33"/>
    <w:rsid w:val="002E04D8"/>
    <w:rsid w:val="002E602C"/>
    <w:rsid w:val="003E5D74"/>
    <w:rsid w:val="0048517C"/>
    <w:rsid w:val="00550052"/>
    <w:rsid w:val="006C22C7"/>
    <w:rsid w:val="00814B62"/>
    <w:rsid w:val="00824840"/>
    <w:rsid w:val="009B248D"/>
    <w:rsid w:val="00A22A62"/>
    <w:rsid w:val="00A348A8"/>
    <w:rsid w:val="00AB194A"/>
    <w:rsid w:val="00BA7989"/>
    <w:rsid w:val="00C13B54"/>
    <w:rsid w:val="00CD650E"/>
    <w:rsid w:val="00D66E83"/>
    <w:rsid w:val="00F7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04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Ромирос</dc:creator>
  <cp:keywords/>
  <dc:description/>
  <cp:lastModifiedBy>Ромирос</cp:lastModifiedBy>
  <cp:revision>3</cp:revision>
  <dcterms:created xsi:type="dcterms:W3CDTF">2019-02-11T11:16:00Z</dcterms:created>
  <dcterms:modified xsi:type="dcterms:W3CDTF">2019-02-12T09:43:00Z</dcterms:modified>
</cp:coreProperties>
</file>