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DC" w:rsidRPr="007D613E" w:rsidRDefault="009962DC" w:rsidP="009962D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ПАМЯТКА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 xml:space="preserve"> по вопросам противодействия коррупции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Основные понятия, используемые в настоящей памятке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Коррупция</w:t>
      </w: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: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proofErr w:type="gramStart"/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Противодействие коррупции</w:t>
      </w: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proofErr w:type="gramStart"/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Конфликт интересов</w:t>
      </w: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- это ситуация, при которой личная заинтересованность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  <w:proofErr w:type="gramEnd"/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proofErr w:type="gramStart"/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Личная заинтересованность </w:t>
      </w: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служащий связан финансовыми или иными обязательствами.</w:t>
      </w:r>
      <w:proofErr w:type="gramEnd"/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lastRenderedPageBreak/>
        <w:t>Должностные лица</w:t>
      </w: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-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Значительный размер взятки</w:t>
      </w: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Запреты, связанные с муниципальной службой, приводящие к конфликту интересов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управление коммерческой организацией;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избрание: государственная должность, выборная должность в ОМС, профсоюз;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предпринимательская деятельность;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ценные бумаги;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представитель, поверенный;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вознаграждения, награды;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средства материально-технического обеспечения;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публичные высказывания;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деятельность за счет средств иностранцев.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виновных. 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К гражданско-правовым коррупционным деяниям относятся: 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</w:t>
      </w: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Преступлениями коррупционного характера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 либо преимуществ (денег, имущества, прав на него, услуг или льгот) либо в предоставлении им таких преимуществ.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Возможные ситуации коррупционной направленности и рекомендации по правилам поведения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i/>
          <w:iCs/>
          <w:color w:val="052635"/>
          <w:sz w:val="24"/>
          <w:szCs w:val="24"/>
        </w:rPr>
        <w:t>1. Провокации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Во избежание возможных провокаций со стороны обратившихся за услугой граждан, должностных лиц осуществляющих проверку деятельности подразделения: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не оставлять без присмотра служебные помещения, в которых находятся посетители, и личные вещи (одежда, портфели, сумки и т. д.); 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i/>
          <w:iCs/>
          <w:color w:val="052635"/>
          <w:sz w:val="24"/>
          <w:szCs w:val="24"/>
        </w:rPr>
        <w:t>2. Дача взятки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внимательно выслушать и точно запомнить </w:t>
      </w:r>
      <w:proofErr w:type="gramStart"/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предложенные</w:t>
      </w:r>
      <w:proofErr w:type="gramEnd"/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Вам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постараться перенести вопрос о времени и месте передачи взятки </w:t>
      </w:r>
      <w:proofErr w:type="gramStart"/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до</w:t>
      </w:r>
      <w:proofErr w:type="gramEnd"/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следующей беседы и предложить хорошо знакомое Вам место </w:t>
      </w:r>
      <w:proofErr w:type="gramStart"/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для</w:t>
      </w:r>
      <w:proofErr w:type="gramEnd"/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следующей встречи;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 xml:space="preserve">- обратиться с письменным сообщением о готовящемся преступлении </w:t>
      </w:r>
      <w:proofErr w:type="gramStart"/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в</w:t>
      </w:r>
      <w:proofErr w:type="gramEnd"/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соответствующие правоохранительные органы;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обратиться к представителю нанимателя.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i/>
          <w:iCs/>
          <w:color w:val="052635"/>
          <w:sz w:val="24"/>
          <w:szCs w:val="24"/>
        </w:rPr>
        <w:t>3. Конфликт интересов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внимательно относиться к любой возможности конфликта интересов;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принимать меры по недопущению любой возможности возникновения конфликта интересов;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принять меры по преодолению возникшего конфликта интересов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самостоятельно или по согласованию с непосредственным руководителем;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передать принадлежащие служащему ценные бумаги, акции (доли, участия, паи в уставных (складочных) капиталах организаций) в доверительное управление;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Увольнение в связи с утратой доверия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(ст. 27.1 Федерального закона от 02.03.2007 № 25-ФЗ «О муниципальной службе Российской Федерации»)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 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</w:t>
      </w: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обязанностей,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настоящего Федерального закона.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(Урегулирование конфликта интересов) и 15 (Сведения о доходах, об имуществе и обязательствах имущественного характера муниципального служащего) настоящего Федерального закона.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3. Взыскания, предусмотренные статьями 14.1, 15 и 27 (Дисциплинарная ответственность муниципального служащего)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доклада о результатах проверки, проведенной подразделением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кадровой службы соответствующего муниципального органа по профилактике коррупционных и иных правонарушений;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объяснений муниципального служащего;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- иных материалов.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4. </w:t>
      </w:r>
      <w:proofErr w:type="gramStart"/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При применении взысканий, предусмотренных статьями 14.1, 15 и 27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5. </w:t>
      </w:r>
      <w:proofErr w:type="gramStart"/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основания применения взыскания указывается часть 1 или 2 настоящей статьи.</w:t>
      </w:r>
    </w:p>
    <w:p w:rsidR="009962DC" w:rsidRPr="007D613E" w:rsidRDefault="009962DC" w:rsidP="009962D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6. Взыскания, предусмотренные статьями 14.1, 15 и 27 настоящего Федерального закона, применяются в порядке и сроки, которые установлены настоящим Федеральным законом, </w:t>
      </w:r>
      <w:r w:rsidRPr="007D613E">
        <w:rPr>
          <w:rFonts w:ascii="Times New Roman" w:eastAsia="Times New Roman" w:hAnsi="Times New Roman" w:cs="Times New Roman"/>
          <w:color w:val="052635"/>
          <w:sz w:val="24"/>
          <w:szCs w:val="24"/>
        </w:rPr>
        <w:lastRenderedPageBreak/>
        <w:t>нормативными правовыми актами субъектов Российской Федерации и (или) муниципальными нормативными правовыми актами.</w:t>
      </w:r>
    </w:p>
    <w:sectPr w:rsidR="009962DC" w:rsidRPr="007D613E" w:rsidSect="00A6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A9A"/>
    <w:multiLevelType w:val="multilevel"/>
    <w:tmpl w:val="F7D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2DC"/>
    <w:rsid w:val="007D613E"/>
    <w:rsid w:val="009962DC"/>
    <w:rsid w:val="00A6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15"/>
  </w:style>
  <w:style w:type="paragraph" w:styleId="2">
    <w:name w:val="heading 2"/>
    <w:basedOn w:val="a"/>
    <w:link w:val="20"/>
    <w:uiPriority w:val="9"/>
    <w:qFormat/>
    <w:rsid w:val="00996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2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9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62DC"/>
    <w:rPr>
      <w:color w:val="0000FF"/>
      <w:u w:val="single"/>
    </w:rPr>
  </w:style>
  <w:style w:type="character" w:styleId="a5">
    <w:name w:val="Strong"/>
    <w:basedOn w:val="a0"/>
    <w:uiPriority w:val="22"/>
    <w:qFormat/>
    <w:rsid w:val="009962D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6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962D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962D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931">
                  <w:marLeft w:val="0"/>
                  <w:marRight w:val="6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442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7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11" w:color="E92249"/>
                            <w:left w:val="single" w:sz="36" w:space="11" w:color="E92249"/>
                            <w:bottom w:val="single" w:sz="36" w:space="11" w:color="E92249"/>
                            <w:right w:val="single" w:sz="36" w:space="11" w:color="E92249"/>
                          </w:divBdr>
                        </w:div>
                        <w:div w:id="1839079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11" w:color="1370B5"/>
                            <w:left w:val="single" w:sz="36" w:space="11" w:color="1370B5"/>
                            <w:bottom w:val="single" w:sz="36" w:space="11" w:color="1370B5"/>
                            <w:right w:val="single" w:sz="36" w:space="11" w:color="1370B5"/>
                          </w:divBdr>
                        </w:div>
                        <w:div w:id="864899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11" w:color="1370B5"/>
                            <w:left w:val="single" w:sz="36" w:space="11" w:color="1370B5"/>
                            <w:bottom w:val="single" w:sz="36" w:space="11" w:color="1370B5"/>
                            <w:right w:val="single" w:sz="36" w:space="11" w:color="1370B5"/>
                          </w:divBdr>
                        </w:div>
                        <w:div w:id="1223951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11" w:color="1370B5"/>
                            <w:left w:val="single" w:sz="36" w:space="11" w:color="1370B5"/>
                            <w:bottom w:val="single" w:sz="36" w:space="11" w:color="1370B5"/>
                            <w:right w:val="single" w:sz="36" w:space="11" w:color="1370B5"/>
                          </w:divBdr>
                        </w:div>
                        <w:div w:id="1095370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11" w:color="1370B5"/>
                            <w:left w:val="single" w:sz="36" w:space="11" w:color="1370B5"/>
                            <w:bottom w:val="single" w:sz="36" w:space="11" w:color="1370B5"/>
                            <w:right w:val="single" w:sz="36" w:space="11" w:color="1370B5"/>
                          </w:divBdr>
                        </w:div>
                        <w:div w:id="1825386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11" w:color="1370B5"/>
                            <w:left w:val="single" w:sz="36" w:space="11" w:color="1370B5"/>
                            <w:bottom w:val="single" w:sz="36" w:space="11" w:color="1370B5"/>
                            <w:right w:val="single" w:sz="36" w:space="11" w:color="1370B5"/>
                          </w:divBdr>
                        </w:div>
                        <w:div w:id="16625408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11" w:color="1370B5"/>
                            <w:left w:val="single" w:sz="36" w:space="11" w:color="1370B5"/>
                            <w:bottom w:val="single" w:sz="36" w:space="11" w:color="1370B5"/>
                            <w:right w:val="single" w:sz="36" w:space="11" w:color="1370B5"/>
                          </w:divBdr>
                        </w:div>
                        <w:div w:id="700711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11" w:color="1370B5"/>
                            <w:left w:val="single" w:sz="36" w:space="11" w:color="1370B5"/>
                            <w:bottom w:val="single" w:sz="36" w:space="11" w:color="1370B5"/>
                            <w:right w:val="single" w:sz="36" w:space="11" w:color="1370B5"/>
                          </w:divBdr>
                        </w:div>
                        <w:div w:id="2084836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11" w:color="1370B5"/>
                            <w:left w:val="single" w:sz="36" w:space="11" w:color="1370B5"/>
                            <w:bottom w:val="single" w:sz="36" w:space="11" w:color="1370B5"/>
                            <w:right w:val="single" w:sz="36" w:space="11" w:color="1370B5"/>
                          </w:divBdr>
                        </w:div>
                        <w:div w:id="946546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11" w:color="1370B5"/>
                            <w:left w:val="single" w:sz="36" w:space="11" w:color="1370B5"/>
                            <w:bottom w:val="single" w:sz="36" w:space="11" w:color="1370B5"/>
                            <w:right w:val="single" w:sz="36" w:space="11" w:color="1370B5"/>
                          </w:divBdr>
                        </w:div>
                      </w:divsChild>
                    </w:div>
                    <w:div w:id="112753805">
                      <w:marLeft w:val="0"/>
                      <w:marRight w:val="0"/>
                      <w:marTop w:val="15"/>
                      <w:marBottom w:val="405"/>
                      <w:divBdr>
                        <w:top w:val="single" w:sz="18" w:space="5" w:color="C6CA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62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CCCCC"/>
                            <w:right w:val="none" w:sz="0" w:space="0" w:color="auto"/>
                          </w:divBdr>
                        </w:div>
                        <w:div w:id="3935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90935">
                      <w:marLeft w:val="0"/>
                      <w:marRight w:val="0"/>
                      <w:marTop w:val="15"/>
                      <w:marBottom w:val="0"/>
                      <w:divBdr>
                        <w:top w:val="single" w:sz="18" w:space="5" w:color="C6CA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41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CCCCC"/>
                            <w:right w:val="none" w:sz="0" w:space="0" w:color="auto"/>
                          </w:divBdr>
                        </w:div>
                        <w:div w:id="21320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01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18" w:space="5" w:color="C6CAC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7465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CCCCCC"/>
                                <w:right w:val="none" w:sz="0" w:space="0" w:color="auto"/>
                              </w:divBdr>
                            </w:div>
                            <w:div w:id="2117865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13CF-CB7E-4B8F-96BC-1806AE69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1556</Words>
  <Characters>8875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2018-11-12T11:40:00Z</dcterms:created>
  <dcterms:modified xsi:type="dcterms:W3CDTF">2018-11-12T11:43:00Z</dcterms:modified>
</cp:coreProperties>
</file>