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0"/>
        <w:gridCol w:w="1986"/>
        <w:gridCol w:w="3774"/>
      </w:tblGrid>
      <w:tr w:rsidR="00DF32C3" w:rsidRPr="00DF32C3" w:rsidTr="00B21E00">
        <w:trPr>
          <w:cantSplit/>
          <w:trHeight w:val="2551"/>
        </w:trPr>
        <w:tc>
          <w:tcPr>
            <w:tcW w:w="4017" w:type="dxa"/>
            <w:tcBorders>
              <w:top w:val="nil"/>
              <w:left w:val="nil"/>
              <w:bottom w:val="single" w:sz="12" w:space="0" w:color="auto"/>
              <w:right w:val="nil"/>
            </w:tcBorders>
            <w:hideMark/>
          </w:tcPr>
          <w:p w:rsidR="00DF32C3" w:rsidRPr="00DF32C3" w:rsidRDefault="00DF32C3" w:rsidP="00DF32C3">
            <w:pPr>
              <w:pStyle w:val="5"/>
              <w:spacing w:before="0"/>
              <w:rPr>
                <w:rFonts w:eastAsiaTheme="minorEastAsia"/>
                <w:sz w:val="28"/>
              </w:rPr>
            </w:pPr>
            <w:r w:rsidRPr="00DF32C3">
              <w:rPr>
                <w:rFonts w:eastAsiaTheme="minorEastAsia"/>
                <w:sz w:val="28"/>
              </w:rPr>
              <w:t>РЕСПУБЛИКА АДЫГЕЯ</w:t>
            </w:r>
          </w:p>
          <w:p w:rsidR="00DF32C3" w:rsidRPr="00DF32C3" w:rsidRDefault="00DF32C3">
            <w:pPr>
              <w:pStyle w:val="1"/>
              <w:jc w:val="center"/>
              <w:rPr>
                <w:rFonts w:eastAsiaTheme="minorEastAsia"/>
              </w:rPr>
            </w:pPr>
            <w:r w:rsidRPr="00DF32C3">
              <w:rPr>
                <w:rFonts w:eastAsiaTheme="minorEastAsia"/>
                <w:i/>
              </w:rPr>
              <w:t>Администрация</w:t>
            </w:r>
          </w:p>
          <w:p w:rsidR="00DF32C3" w:rsidRPr="00DF32C3" w:rsidRDefault="00DF32C3">
            <w:pPr>
              <w:spacing w:line="20" w:lineRule="atLeast"/>
              <w:ind w:hanging="70"/>
              <w:jc w:val="center"/>
              <w:rPr>
                <w:rFonts w:ascii="Times New Roman" w:eastAsia="Times New Roman" w:hAnsi="Times New Roman"/>
                <w:b/>
                <w:i/>
              </w:rPr>
            </w:pPr>
            <w:r w:rsidRPr="00DF32C3">
              <w:rPr>
                <w:rFonts w:ascii="Times New Roman" w:hAnsi="Times New Roman"/>
                <w:b/>
                <w:i/>
                <w:sz w:val="28"/>
              </w:rPr>
              <w:t>муниципального образования</w:t>
            </w:r>
          </w:p>
          <w:p w:rsidR="00DF32C3" w:rsidRPr="00DF32C3" w:rsidRDefault="00DF32C3">
            <w:pPr>
              <w:pStyle w:val="2"/>
              <w:jc w:val="center"/>
              <w:rPr>
                <w:rFonts w:eastAsiaTheme="minorEastAsia"/>
                <w:i/>
              </w:rPr>
            </w:pPr>
            <w:r w:rsidRPr="00DF32C3">
              <w:rPr>
                <w:rFonts w:eastAsiaTheme="minorEastAsia"/>
                <w:b w:val="0"/>
                <w:i/>
              </w:rPr>
              <w:t>«</w:t>
            </w:r>
          </w:p>
          <w:p w:rsidR="00DF32C3" w:rsidRPr="00DF32C3" w:rsidRDefault="00DF32C3">
            <w:pPr>
              <w:pStyle w:val="2"/>
              <w:jc w:val="center"/>
              <w:rPr>
                <w:rFonts w:eastAsiaTheme="minorEastAsia"/>
                <w:i/>
              </w:rPr>
            </w:pPr>
            <w:r w:rsidRPr="00DF32C3">
              <w:rPr>
                <w:rFonts w:eastAsiaTheme="minorEastAsia"/>
                <w:i/>
              </w:rPr>
              <w:t>Х «Хакуринохабльское сельское поселение»</w:t>
            </w:r>
          </w:p>
          <w:p w:rsidR="00DF32C3" w:rsidRPr="00DF32C3" w:rsidRDefault="00DF32C3">
            <w:pPr>
              <w:spacing w:line="20" w:lineRule="atLeast"/>
              <w:ind w:left="130"/>
              <w:jc w:val="center"/>
              <w:rPr>
                <w:rFonts w:ascii="Times New Roman" w:eastAsia="Times New Roman" w:hAnsi="Times New Roman"/>
                <w:b/>
                <w:i/>
              </w:rPr>
            </w:pPr>
            <w:r w:rsidRPr="00DF32C3">
              <w:rPr>
                <w:rFonts w:ascii="Times New Roman" w:hAnsi="Times New Roman"/>
                <w:b/>
                <w:i/>
              </w:rPr>
              <w:t>385440, а. Хакуринохабль,</w:t>
            </w:r>
          </w:p>
          <w:p w:rsidR="00DF32C3" w:rsidRPr="00DF32C3" w:rsidRDefault="00DF32C3">
            <w:pPr>
              <w:spacing w:line="20" w:lineRule="atLeast"/>
              <w:ind w:left="130"/>
              <w:jc w:val="center"/>
              <w:rPr>
                <w:rFonts w:ascii="Times New Roman" w:hAnsi="Times New Roman"/>
                <w:b/>
                <w:i/>
                <w:sz w:val="24"/>
                <w:szCs w:val="24"/>
              </w:rPr>
            </w:pPr>
            <w:r w:rsidRPr="00DF32C3">
              <w:rPr>
                <w:rFonts w:ascii="Times New Roman" w:hAnsi="Times New Roman"/>
                <w:b/>
                <w:i/>
              </w:rPr>
              <w:t xml:space="preserve">ул. </w:t>
            </w:r>
            <w:proofErr w:type="spellStart"/>
            <w:r w:rsidRPr="00DF32C3">
              <w:rPr>
                <w:rFonts w:ascii="Times New Roman" w:hAnsi="Times New Roman"/>
                <w:b/>
                <w:i/>
              </w:rPr>
              <w:t>Шовгенова</w:t>
            </w:r>
            <w:proofErr w:type="spellEnd"/>
            <w:r w:rsidRPr="00DF32C3">
              <w:rPr>
                <w:rFonts w:ascii="Times New Roman" w:hAnsi="Times New Roman"/>
                <w:b/>
                <w:i/>
              </w:rPr>
              <w:t>, 13</w:t>
            </w:r>
          </w:p>
        </w:tc>
        <w:tc>
          <w:tcPr>
            <w:tcW w:w="1985" w:type="dxa"/>
            <w:tcBorders>
              <w:top w:val="nil"/>
              <w:left w:val="nil"/>
              <w:bottom w:val="single" w:sz="12" w:space="0" w:color="auto"/>
              <w:right w:val="nil"/>
            </w:tcBorders>
            <w:hideMark/>
          </w:tcPr>
          <w:p w:rsidR="00DF32C3" w:rsidRPr="00DF32C3" w:rsidRDefault="00DF32C3">
            <w:pPr>
              <w:spacing w:line="240" w:lineRule="atLeast"/>
              <w:jc w:val="center"/>
              <w:rPr>
                <w:rFonts w:ascii="Times New Roman" w:hAnsi="Times New Roman"/>
                <w:b/>
                <w:sz w:val="32"/>
                <w:szCs w:val="24"/>
              </w:rPr>
            </w:pPr>
            <w:r w:rsidRPr="00DF32C3">
              <w:rPr>
                <w:rFonts w:ascii="Times New Roman" w:eastAsia="Times New Roman" w:hAnsi="Times New Roman"/>
                <w:b/>
                <w:sz w:val="32"/>
                <w:szCs w:val="20"/>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91530075" r:id="rId7"/>
              </w:object>
            </w:r>
          </w:p>
        </w:tc>
        <w:tc>
          <w:tcPr>
            <w:tcW w:w="3772" w:type="dxa"/>
            <w:tcBorders>
              <w:top w:val="nil"/>
              <w:left w:val="nil"/>
              <w:bottom w:val="single" w:sz="12" w:space="0" w:color="auto"/>
              <w:right w:val="nil"/>
            </w:tcBorders>
          </w:tcPr>
          <w:p w:rsidR="00DF32C3" w:rsidRPr="00DF32C3" w:rsidRDefault="00DF32C3" w:rsidP="00DF32C3">
            <w:pPr>
              <w:pStyle w:val="5"/>
              <w:spacing w:before="0"/>
              <w:rPr>
                <w:rFonts w:eastAsiaTheme="minorEastAsia"/>
                <w:sz w:val="28"/>
              </w:rPr>
            </w:pPr>
            <w:r w:rsidRPr="00DF32C3">
              <w:rPr>
                <w:rFonts w:eastAsiaTheme="minorEastAsia"/>
                <w:sz w:val="28"/>
              </w:rPr>
              <w:t>АДЫГЭ РЕСПУБЛИК</w:t>
            </w:r>
          </w:p>
          <w:p w:rsidR="00DF32C3" w:rsidRPr="00DF32C3" w:rsidRDefault="00DF32C3">
            <w:pPr>
              <w:pStyle w:val="a5"/>
            </w:pPr>
            <w:proofErr w:type="spellStart"/>
            <w:r w:rsidRPr="00DF32C3">
              <w:t>Хьакурынэхьаблэ</w:t>
            </w:r>
            <w:proofErr w:type="spellEnd"/>
            <w:r w:rsidRPr="00DF32C3">
              <w:t xml:space="preserve"> </w:t>
            </w:r>
            <w:proofErr w:type="spellStart"/>
            <w:r w:rsidRPr="00DF32C3">
              <w:t>муниципальнэ</w:t>
            </w:r>
            <w:proofErr w:type="spellEnd"/>
            <w:r w:rsidRPr="00DF32C3">
              <w:t xml:space="preserve"> </w:t>
            </w:r>
            <w:proofErr w:type="spellStart"/>
            <w:r w:rsidRPr="00DF32C3">
              <w:t>къоджэ</w:t>
            </w:r>
            <w:proofErr w:type="spellEnd"/>
            <w:r w:rsidRPr="00DF32C3">
              <w:t xml:space="preserve"> </w:t>
            </w:r>
            <w:proofErr w:type="spellStart"/>
            <w:r w:rsidRPr="00DF32C3">
              <w:t>псэуп</w:t>
            </w:r>
            <w:proofErr w:type="spellEnd"/>
            <w:proofErr w:type="gramStart"/>
            <w:r w:rsidRPr="00DF32C3">
              <w:rPr>
                <w:lang w:val="en-US"/>
              </w:rPr>
              <w:t>I</w:t>
            </w:r>
            <w:proofErr w:type="gramEnd"/>
            <w:r w:rsidRPr="00DF32C3">
              <w:t>э ч</w:t>
            </w:r>
            <w:r w:rsidRPr="00DF32C3">
              <w:rPr>
                <w:lang w:val="en-US"/>
              </w:rPr>
              <w:t>I</w:t>
            </w:r>
            <w:proofErr w:type="spellStart"/>
            <w:r w:rsidRPr="00DF32C3">
              <w:t>ып</w:t>
            </w:r>
            <w:proofErr w:type="spellEnd"/>
            <w:r w:rsidRPr="00DF32C3">
              <w:rPr>
                <w:lang w:val="en-US"/>
              </w:rPr>
              <w:t>I</w:t>
            </w:r>
            <w:r w:rsidRPr="00DF32C3">
              <w:t xml:space="preserve">эм </w:t>
            </w:r>
            <w:proofErr w:type="spellStart"/>
            <w:r w:rsidRPr="00DF32C3">
              <w:t>изэхэщап</w:t>
            </w:r>
            <w:proofErr w:type="spellEnd"/>
            <w:r w:rsidRPr="00DF32C3">
              <w:rPr>
                <w:lang w:val="en-US"/>
              </w:rPr>
              <w:t>I</w:t>
            </w:r>
          </w:p>
          <w:p w:rsidR="00DF32C3" w:rsidRPr="00DF32C3" w:rsidRDefault="00DF32C3">
            <w:pPr>
              <w:pStyle w:val="a5"/>
            </w:pPr>
          </w:p>
          <w:p w:rsidR="00DF32C3" w:rsidRPr="00DF32C3" w:rsidRDefault="00DF32C3">
            <w:pPr>
              <w:tabs>
                <w:tab w:val="left" w:pos="1080"/>
              </w:tabs>
              <w:ind w:left="176"/>
              <w:jc w:val="center"/>
              <w:rPr>
                <w:rFonts w:ascii="Times New Roman" w:hAnsi="Times New Roman"/>
                <w:b/>
                <w:i/>
              </w:rPr>
            </w:pPr>
            <w:r w:rsidRPr="00DF32C3">
              <w:rPr>
                <w:rFonts w:ascii="Times New Roman" w:hAnsi="Times New Roman"/>
                <w:b/>
                <w:i/>
              </w:rPr>
              <w:t xml:space="preserve">385440, </w:t>
            </w:r>
            <w:proofErr w:type="spellStart"/>
            <w:r w:rsidRPr="00DF32C3">
              <w:rPr>
                <w:rFonts w:ascii="Times New Roman" w:hAnsi="Times New Roman"/>
                <w:b/>
                <w:i/>
              </w:rPr>
              <w:t>къ</w:t>
            </w:r>
            <w:proofErr w:type="spellEnd"/>
            <w:r w:rsidRPr="00DF32C3">
              <w:rPr>
                <w:rFonts w:ascii="Times New Roman" w:hAnsi="Times New Roman"/>
                <w:b/>
                <w:i/>
              </w:rPr>
              <w:t xml:space="preserve">. </w:t>
            </w:r>
            <w:proofErr w:type="spellStart"/>
            <w:r w:rsidRPr="00DF32C3">
              <w:rPr>
                <w:rFonts w:ascii="Times New Roman" w:hAnsi="Times New Roman"/>
                <w:b/>
                <w:i/>
              </w:rPr>
              <w:t>Хьакурынэхьабл</w:t>
            </w:r>
            <w:proofErr w:type="spellEnd"/>
            <w:r w:rsidRPr="00DF32C3">
              <w:rPr>
                <w:rFonts w:ascii="Times New Roman" w:hAnsi="Times New Roman"/>
                <w:b/>
                <w:i/>
              </w:rPr>
              <w:t>,</w:t>
            </w:r>
          </w:p>
          <w:p w:rsidR="00DF32C3" w:rsidRPr="00DF32C3" w:rsidRDefault="00DF32C3">
            <w:pPr>
              <w:tabs>
                <w:tab w:val="left" w:pos="1080"/>
              </w:tabs>
              <w:ind w:left="176"/>
              <w:jc w:val="center"/>
              <w:rPr>
                <w:rFonts w:ascii="Times New Roman" w:hAnsi="Times New Roman"/>
                <w:b/>
                <w:i/>
                <w:sz w:val="24"/>
                <w:szCs w:val="24"/>
              </w:rPr>
            </w:pPr>
            <w:proofErr w:type="spellStart"/>
            <w:r w:rsidRPr="00DF32C3">
              <w:rPr>
                <w:rFonts w:ascii="Times New Roman" w:hAnsi="Times New Roman"/>
                <w:b/>
                <w:i/>
              </w:rPr>
              <w:t>ур</w:t>
            </w:r>
            <w:proofErr w:type="spellEnd"/>
            <w:r w:rsidRPr="00DF32C3">
              <w:rPr>
                <w:rFonts w:ascii="Times New Roman" w:hAnsi="Times New Roman"/>
                <w:b/>
                <w:i/>
              </w:rPr>
              <w:t xml:space="preserve">. </w:t>
            </w:r>
            <w:proofErr w:type="spellStart"/>
            <w:r w:rsidRPr="00DF32C3">
              <w:rPr>
                <w:rFonts w:ascii="Times New Roman" w:hAnsi="Times New Roman"/>
                <w:b/>
                <w:i/>
              </w:rPr>
              <w:t>Шэуджэным</w:t>
            </w:r>
            <w:proofErr w:type="spellEnd"/>
            <w:r w:rsidRPr="00DF32C3">
              <w:rPr>
                <w:rFonts w:ascii="Times New Roman" w:hAnsi="Times New Roman"/>
                <w:b/>
                <w:i/>
              </w:rPr>
              <w:t xml:space="preserve"> </w:t>
            </w:r>
            <w:proofErr w:type="spellStart"/>
            <w:r w:rsidRPr="00DF32C3">
              <w:rPr>
                <w:rFonts w:ascii="Times New Roman" w:hAnsi="Times New Roman"/>
                <w:b/>
                <w:i/>
              </w:rPr>
              <w:t>ыц</w:t>
            </w:r>
            <w:proofErr w:type="gramStart"/>
            <w:r w:rsidRPr="00DF32C3">
              <w:rPr>
                <w:rFonts w:ascii="Times New Roman" w:hAnsi="Times New Roman"/>
                <w:b/>
                <w:i/>
              </w:rPr>
              <w:t>I</w:t>
            </w:r>
            <w:proofErr w:type="spellEnd"/>
            <w:proofErr w:type="gramEnd"/>
            <w:r w:rsidRPr="00DF32C3">
              <w:rPr>
                <w:rFonts w:ascii="Times New Roman" w:hAnsi="Times New Roman"/>
                <w:b/>
                <w:i/>
              </w:rPr>
              <w:t>, 13</w:t>
            </w:r>
          </w:p>
        </w:tc>
      </w:tr>
    </w:tbl>
    <w:p w:rsidR="00DF32C3" w:rsidRPr="00DF32C3" w:rsidRDefault="00DF32C3" w:rsidP="00DF32C3">
      <w:pPr>
        <w:pStyle w:val="a3"/>
        <w:rPr>
          <w:b/>
          <w:szCs w:val="28"/>
        </w:rPr>
      </w:pPr>
      <w:r w:rsidRPr="00DF32C3">
        <w:rPr>
          <w:b/>
          <w:szCs w:val="28"/>
        </w:rPr>
        <w:t>ПОСТАНОВЛЕНИЕ</w:t>
      </w:r>
    </w:p>
    <w:p w:rsidR="00DF32C3" w:rsidRPr="00DF32C3" w:rsidRDefault="00576FE6" w:rsidP="00DF32C3">
      <w:pPr>
        <w:jc w:val="center"/>
        <w:rPr>
          <w:rFonts w:ascii="Times New Roman" w:hAnsi="Times New Roman"/>
          <w:sz w:val="28"/>
          <w:szCs w:val="28"/>
        </w:rPr>
      </w:pPr>
      <w:r>
        <w:rPr>
          <w:rFonts w:ascii="Times New Roman" w:hAnsi="Times New Roman"/>
          <w:b/>
          <w:sz w:val="28"/>
          <w:szCs w:val="28"/>
        </w:rPr>
        <w:t>от 25</w:t>
      </w:r>
      <w:r w:rsidR="00DF32C3" w:rsidRPr="00DF32C3">
        <w:rPr>
          <w:rFonts w:ascii="Times New Roman" w:hAnsi="Times New Roman"/>
          <w:b/>
          <w:sz w:val="28"/>
          <w:szCs w:val="28"/>
        </w:rPr>
        <w:t xml:space="preserve"> </w:t>
      </w:r>
      <w:r w:rsidR="00DF32C3">
        <w:rPr>
          <w:rFonts w:ascii="Times New Roman" w:hAnsi="Times New Roman"/>
          <w:b/>
          <w:sz w:val="28"/>
          <w:szCs w:val="28"/>
        </w:rPr>
        <w:t>июня</w:t>
      </w:r>
      <w:r w:rsidR="00DF32C3" w:rsidRPr="00DF32C3">
        <w:rPr>
          <w:rFonts w:ascii="Times New Roman" w:hAnsi="Times New Roman"/>
          <w:b/>
          <w:sz w:val="28"/>
          <w:szCs w:val="28"/>
        </w:rPr>
        <w:t xml:space="preserve"> 2018г.</w:t>
      </w:r>
      <w:r>
        <w:rPr>
          <w:rFonts w:ascii="Times New Roman" w:hAnsi="Times New Roman"/>
          <w:b/>
          <w:sz w:val="28"/>
          <w:szCs w:val="28"/>
        </w:rPr>
        <w:t xml:space="preserve"> </w:t>
      </w:r>
      <w:r w:rsidR="00DF32C3" w:rsidRPr="00DF32C3">
        <w:rPr>
          <w:rFonts w:ascii="Times New Roman" w:hAnsi="Times New Roman"/>
          <w:b/>
          <w:sz w:val="28"/>
          <w:szCs w:val="28"/>
        </w:rPr>
        <w:t xml:space="preserve">№ </w:t>
      </w:r>
      <w:r>
        <w:rPr>
          <w:rFonts w:ascii="Times New Roman" w:hAnsi="Times New Roman"/>
          <w:b/>
          <w:sz w:val="28"/>
          <w:szCs w:val="28"/>
        </w:rPr>
        <w:t>30</w:t>
      </w:r>
    </w:p>
    <w:p w:rsidR="00DF32C3" w:rsidRPr="00DF32C3" w:rsidRDefault="00DF32C3" w:rsidP="00DF32C3">
      <w:pPr>
        <w:ind w:right="-15"/>
        <w:jc w:val="both"/>
        <w:rPr>
          <w:rFonts w:ascii="Times New Roman" w:hAnsi="Times New Roman"/>
          <w:sz w:val="28"/>
        </w:rPr>
      </w:pPr>
      <w:r w:rsidRPr="00DF32C3">
        <w:rPr>
          <w:rFonts w:ascii="Times New Roman" w:hAnsi="Times New Roman"/>
          <w:b/>
          <w:sz w:val="28"/>
        </w:rPr>
        <w:t xml:space="preserve">                                               аул Хакуринохабл</w:t>
      </w:r>
      <w:r w:rsidRPr="00DF32C3">
        <w:rPr>
          <w:rFonts w:ascii="Times New Roman" w:hAnsi="Times New Roman"/>
          <w:sz w:val="28"/>
        </w:rPr>
        <w:t>ь</w:t>
      </w:r>
    </w:p>
    <w:p w:rsidR="00C4097D" w:rsidRPr="003E043E" w:rsidRDefault="00C4097D" w:rsidP="003E043E">
      <w:pPr>
        <w:shd w:val="clear" w:color="auto" w:fill="FFFFFF"/>
        <w:spacing w:after="0" w:line="20" w:lineRule="atLeast"/>
        <w:ind w:firstLine="567"/>
        <w:jc w:val="both"/>
        <w:outlineLvl w:val="0"/>
        <w:rPr>
          <w:rFonts w:ascii="Times New Roman" w:eastAsia="Times New Roman" w:hAnsi="Times New Roman"/>
          <w:kern w:val="36"/>
          <w:sz w:val="24"/>
          <w:szCs w:val="24"/>
          <w:lang w:eastAsia="ru-RU"/>
        </w:rPr>
      </w:pPr>
      <w:r w:rsidRPr="003E043E">
        <w:rPr>
          <w:rFonts w:ascii="Times New Roman" w:eastAsia="Times New Roman" w:hAnsi="Times New Roman"/>
          <w:kern w:val="36"/>
          <w:sz w:val="24"/>
          <w:szCs w:val="24"/>
          <w:lang w:eastAsia="ru-RU"/>
        </w:rPr>
        <w:t>Об утверждении Положения о порядке обращения с ртутьсодержащими отходами и отработанными источниками малого тока (батарейка) на территории</w:t>
      </w:r>
      <w:r w:rsidR="003E043E" w:rsidRPr="003E043E">
        <w:rPr>
          <w:rFonts w:ascii="Times New Roman" w:eastAsia="Times New Roman" w:hAnsi="Times New Roman"/>
          <w:kern w:val="36"/>
          <w:sz w:val="24"/>
          <w:szCs w:val="24"/>
          <w:lang w:eastAsia="ru-RU"/>
        </w:rPr>
        <w:t xml:space="preserve"> </w:t>
      </w:r>
      <w:r w:rsidRPr="003E043E">
        <w:rPr>
          <w:rFonts w:ascii="Times New Roman" w:eastAsia="Times New Roman" w:hAnsi="Times New Roman"/>
          <w:kern w:val="36"/>
          <w:sz w:val="24"/>
          <w:szCs w:val="24"/>
          <w:lang w:eastAsia="ru-RU"/>
        </w:rPr>
        <w:t>муниципального образования «</w:t>
      </w:r>
      <w:r w:rsidR="00DF32C3" w:rsidRPr="003E043E">
        <w:rPr>
          <w:rFonts w:ascii="Times New Roman" w:eastAsia="Times New Roman" w:hAnsi="Times New Roman"/>
          <w:kern w:val="36"/>
          <w:sz w:val="24"/>
          <w:szCs w:val="24"/>
          <w:lang w:eastAsia="ru-RU"/>
        </w:rPr>
        <w:t>Хакуринохабльское сельское</w:t>
      </w:r>
      <w:r w:rsidRPr="003E043E">
        <w:rPr>
          <w:rFonts w:ascii="Times New Roman" w:eastAsia="Times New Roman" w:hAnsi="Times New Roman"/>
          <w:kern w:val="36"/>
          <w:sz w:val="24"/>
          <w:szCs w:val="24"/>
          <w:lang w:eastAsia="ru-RU"/>
        </w:rPr>
        <w:t xml:space="preserve"> поселение»</w:t>
      </w:r>
    </w:p>
    <w:p w:rsidR="00C4097D" w:rsidRPr="00C06B74" w:rsidRDefault="00C4097D" w:rsidP="00C4097D">
      <w:pPr>
        <w:shd w:val="clear" w:color="auto" w:fill="FFFFFF"/>
        <w:spacing w:after="0" w:line="20" w:lineRule="atLeast"/>
        <w:jc w:val="both"/>
        <w:outlineLvl w:val="0"/>
        <w:rPr>
          <w:rFonts w:ascii="Times New Roman" w:eastAsia="Times New Roman" w:hAnsi="Times New Roman"/>
          <w:kern w:val="36"/>
          <w:sz w:val="28"/>
          <w:szCs w:val="28"/>
          <w:lang w:eastAsia="ru-RU"/>
        </w:rPr>
      </w:pPr>
    </w:p>
    <w:p w:rsidR="00C4097D" w:rsidRDefault="00C4097D" w:rsidP="003E043E">
      <w:pPr>
        <w:shd w:val="clear" w:color="auto" w:fill="FFFFFF"/>
        <w:spacing w:after="0" w:line="240" w:lineRule="auto"/>
        <w:ind w:firstLine="567"/>
        <w:jc w:val="both"/>
        <w:rPr>
          <w:rFonts w:ascii="Times New Roman" w:eastAsia="Times New Roman" w:hAnsi="Times New Roman"/>
          <w:b/>
          <w:sz w:val="36"/>
          <w:szCs w:val="36"/>
          <w:lang w:eastAsia="ru-RU"/>
        </w:rPr>
      </w:pPr>
      <w:r w:rsidRPr="00C06B74">
        <w:rPr>
          <w:rFonts w:ascii="Times New Roman" w:eastAsia="Times New Roman" w:hAnsi="Times New Roman"/>
          <w:sz w:val="28"/>
          <w:szCs w:val="28"/>
          <w:lang w:eastAsia="ru-RU"/>
        </w:rPr>
        <w:t>В целях снижения неблагоприятного воздействия на здоровье населения и обеспечения экологической безопасности при обращении с ртутьсодержащими отходами</w:t>
      </w:r>
      <w:r>
        <w:rPr>
          <w:rFonts w:ascii="Times New Roman" w:eastAsia="Times New Roman" w:hAnsi="Times New Roman"/>
          <w:sz w:val="28"/>
          <w:szCs w:val="28"/>
          <w:lang w:eastAsia="ru-RU"/>
        </w:rPr>
        <w:t xml:space="preserve"> и </w:t>
      </w:r>
      <w:r>
        <w:rPr>
          <w:rFonts w:ascii="Times New Roman" w:eastAsia="Times New Roman" w:hAnsi="Times New Roman"/>
          <w:kern w:val="36"/>
          <w:sz w:val="28"/>
          <w:szCs w:val="28"/>
          <w:lang w:eastAsia="ru-RU"/>
        </w:rPr>
        <w:t>отработанными источниками малого тока (батарейками)</w:t>
      </w:r>
      <w:r w:rsidRPr="00C06B74">
        <w:rPr>
          <w:rFonts w:ascii="Times New Roman" w:eastAsia="Times New Roman" w:hAnsi="Times New Roman"/>
          <w:sz w:val="28"/>
          <w:szCs w:val="28"/>
          <w:lang w:eastAsia="ru-RU"/>
        </w:rPr>
        <w:t xml:space="preserve">, в соответствии </w:t>
      </w:r>
      <w:r w:rsidR="003E043E">
        <w:rPr>
          <w:rFonts w:ascii="Times New Roman" w:eastAsia="Times New Roman" w:hAnsi="Times New Roman"/>
          <w:sz w:val="28"/>
          <w:szCs w:val="28"/>
          <w:lang w:eastAsia="ru-RU"/>
        </w:rPr>
        <w:t>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r w:rsidRPr="00C06B74">
        <w:rPr>
          <w:rFonts w:ascii="Times New Roman" w:eastAsia="Times New Roman" w:hAnsi="Times New Roman"/>
          <w:sz w:val="28"/>
          <w:szCs w:val="28"/>
          <w:lang w:eastAsia="ru-RU"/>
        </w:rPr>
        <w:t xml:space="preserve">, руководствуясь Уставом муниципального образования </w:t>
      </w:r>
      <w:r>
        <w:rPr>
          <w:rFonts w:ascii="Times New Roman" w:eastAsia="Times New Roman" w:hAnsi="Times New Roman"/>
          <w:sz w:val="28"/>
          <w:szCs w:val="28"/>
          <w:lang w:eastAsia="ru-RU"/>
        </w:rPr>
        <w:t>«</w:t>
      </w:r>
      <w:r w:rsidR="00DF32C3">
        <w:rPr>
          <w:rFonts w:ascii="Times New Roman" w:eastAsia="Times New Roman" w:hAnsi="Times New Roman"/>
          <w:sz w:val="28"/>
          <w:szCs w:val="28"/>
          <w:lang w:eastAsia="ru-RU"/>
        </w:rPr>
        <w:t>Хакуринохабльское сельское</w:t>
      </w:r>
      <w:r w:rsidR="003E043E">
        <w:rPr>
          <w:rFonts w:ascii="Times New Roman" w:eastAsia="Times New Roman" w:hAnsi="Times New Roman"/>
          <w:sz w:val="28"/>
          <w:szCs w:val="28"/>
          <w:lang w:eastAsia="ru-RU"/>
        </w:rPr>
        <w:t xml:space="preserve"> поселение»</w:t>
      </w:r>
    </w:p>
    <w:p w:rsidR="00C4097D" w:rsidRPr="003E043E" w:rsidRDefault="00C4097D" w:rsidP="00C4097D">
      <w:pPr>
        <w:spacing w:after="0" w:line="20" w:lineRule="atLeast"/>
        <w:ind w:firstLine="284"/>
        <w:jc w:val="center"/>
        <w:rPr>
          <w:rFonts w:ascii="Times New Roman" w:eastAsia="Times New Roman" w:hAnsi="Times New Roman"/>
          <w:b/>
          <w:sz w:val="28"/>
          <w:szCs w:val="28"/>
          <w:lang w:eastAsia="ru-RU"/>
        </w:rPr>
      </w:pPr>
      <w:r w:rsidRPr="003E043E">
        <w:rPr>
          <w:rFonts w:ascii="Times New Roman" w:eastAsia="Times New Roman" w:hAnsi="Times New Roman"/>
          <w:b/>
          <w:sz w:val="28"/>
          <w:szCs w:val="28"/>
          <w:lang w:eastAsia="ru-RU"/>
        </w:rPr>
        <w:t>ПОСТАНОВЛЯЮ:</w:t>
      </w:r>
    </w:p>
    <w:p w:rsidR="00C4097D" w:rsidRPr="00E7186D" w:rsidRDefault="00C4097D" w:rsidP="00C4097D">
      <w:pPr>
        <w:shd w:val="clear" w:color="auto" w:fill="FFFFFF"/>
        <w:spacing w:after="0" w:line="20" w:lineRule="atLeast"/>
        <w:ind w:firstLine="567"/>
        <w:jc w:val="both"/>
        <w:rPr>
          <w:rFonts w:ascii="Times New Roman" w:eastAsia="Times New Roman" w:hAnsi="Times New Roman"/>
          <w:sz w:val="28"/>
          <w:szCs w:val="28"/>
          <w:lang w:eastAsia="ru-RU"/>
        </w:rPr>
      </w:pPr>
      <w:r w:rsidRPr="00E7186D">
        <w:rPr>
          <w:rFonts w:ascii="Times New Roman" w:eastAsia="Times New Roman" w:hAnsi="Times New Roman"/>
          <w:sz w:val="28"/>
          <w:szCs w:val="28"/>
          <w:lang w:eastAsia="ru-RU"/>
        </w:rPr>
        <w:t>1. Утвердить:</w:t>
      </w:r>
    </w:p>
    <w:p w:rsidR="00C4097D" w:rsidRPr="00E7186D" w:rsidRDefault="00C4097D" w:rsidP="00C4097D">
      <w:pPr>
        <w:shd w:val="clear" w:color="auto" w:fill="FFFFFF"/>
        <w:spacing w:after="0" w:line="20" w:lineRule="atLeast"/>
        <w:ind w:firstLine="567"/>
        <w:jc w:val="both"/>
        <w:rPr>
          <w:rFonts w:ascii="Times New Roman" w:eastAsia="Times New Roman" w:hAnsi="Times New Roman"/>
          <w:sz w:val="28"/>
          <w:szCs w:val="28"/>
          <w:lang w:eastAsia="ru-RU"/>
        </w:rPr>
      </w:pPr>
      <w:r w:rsidRPr="00E7186D">
        <w:rPr>
          <w:rFonts w:ascii="Times New Roman" w:eastAsia="Times New Roman" w:hAnsi="Times New Roman"/>
          <w:sz w:val="28"/>
          <w:szCs w:val="28"/>
          <w:lang w:eastAsia="ru-RU"/>
        </w:rPr>
        <w:t>- Положение о порядке обращения с ртутьсодержащими отходами и отработанными источниками малого тока (батарейками) на территории муниципального образования «</w:t>
      </w:r>
      <w:r w:rsidR="00DF32C3">
        <w:rPr>
          <w:rFonts w:ascii="Times New Roman" w:eastAsia="Times New Roman" w:hAnsi="Times New Roman"/>
          <w:sz w:val="28"/>
          <w:szCs w:val="28"/>
          <w:lang w:eastAsia="ru-RU"/>
        </w:rPr>
        <w:t xml:space="preserve">Хакуринохабльское сельское </w:t>
      </w:r>
      <w:r w:rsidRPr="00E7186D">
        <w:rPr>
          <w:rFonts w:ascii="Times New Roman" w:eastAsia="Times New Roman" w:hAnsi="Times New Roman"/>
          <w:sz w:val="28"/>
          <w:szCs w:val="28"/>
          <w:lang w:eastAsia="ru-RU"/>
        </w:rPr>
        <w:t>поселение» (приложение 1);</w:t>
      </w:r>
    </w:p>
    <w:p w:rsidR="00C4097D" w:rsidRPr="003E043E" w:rsidRDefault="00C4097D" w:rsidP="00C4097D">
      <w:pPr>
        <w:shd w:val="clear" w:color="auto" w:fill="FFFFFF"/>
        <w:spacing w:after="0" w:line="20" w:lineRule="atLeast"/>
        <w:ind w:firstLine="567"/>
        <w:jc w:val="both"/>
        <w:rPr>
          <w:rFonts w:ascii="Times New Roman" w:eastAsia="Times New Roman" w:hAnsi="Times New Roman"/>
          <w:sz w:val="28"/>
          <w:szCs w:val="28"/>
          <w:lang w:eastAsia="ru-RU"/>
        </w:rPr>
      </w:pPr>
      <w:r w:rsidRPr="00E7186D">
        <w:rPr>
          <w:rFonts w:ascii="Times New Roman" w:eastAsia="Times New Roman" w:hAnsi="Times New Roman"/>
          <w:sz w:val="28"/>
          <w:szCs w:val="28"/>
          <w:lang w:eastAsia="ru-RU"/>
        </w:rPr>
        <w:t xml:space="preserve">- </w:t>
      </w:r>
      <w:r w:rsidRPr="003E043E">
        <w:rPr>
          <w:rFonts w:ascii="Times New Roman" w:eastAsia="Times New Roman" w:hAnsi="Times New Roman"/>
          <w:sz w:val="28"/>
          <w:szCs w:val="28"/>
          <w:lang w:eastAsia="ru-RU"/>
        </w:rPr>
        <w:t>Типовую инструкцию о порядке обращения с ртутьсодержащими отходами на территории муниципального образования «</w:t>
      </w:r>
      <w:r w:rsidR="00DF32C3" w:rsidRPr="003E043E">
        <w:rPr>
          <w:rFonts w:ascii="Times New Roman" w:eastAsia="Times New Roman" w:hAnsi="Times New Roman"/>
          <w:sz w:val="28"/>
          <w:szCs w:val="28"/>
          <w:lang w:eastAsia="ru-RU"/>
        </w:rPr>
        <w:t>Хакуринохабльское сельское</w:t>
      </w:r>
      <w:r w:rsidRPr="003E043E">
        <w:rPr>
          <w:rFonts w:ascii="Times New Roman" w:eastAsia="Times New Roman" w:hAnsi="Times New Roman"/>
          <w:sz w:val="28"/>
          <w:szCs w:val="28"/>
          <w:lang w:eastAsia="ru-RU"/>
        </w:rPr>
        <w:t xml:space="preserve"> поселение» (приложение 2);</w:t>
      </w:r>
    </w:p>
    <w:p w:rsidR="00C4097D" w:rsidRPr="00E7186D" w:rsidRDefault="00DF32C3" w:rsidP="003E043E">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4097D" w:rsidRPr="00E7186D">
        <w:rPr>
          <w:rFonts w:ascii="Times New Roman" w:eastAsia="Times New Roman" w:hAnsi="Times New Roman"/>
          <w:sz w:val="28"/>
          <w:szCs w:val="28"/>
          <w:lang w:eastAsia="ru-RU"/>
        </w:rPr>
        <w:t xml:space="preserve"> </w:t>
      </w:r>
      <w:r w:rsidR="003E043E">
        <w:rPr>
          <w:rFonts w:ascii="Times New Roman" w:eastAsia="Times New Roman" w:hAnsi="Times New Roman"/>
          <w:sz w:val="28"/>
          <w:szCs w:val="28"/>
          <w:lang w:eastAsia="ru-RU"/>
        </w:rPr>
        <w:t xml:space="preserve">Настоящее постановление </w:t>
      </w:r>
      <w:r w:rsidR="00C4097D" w:rsidRPr="00E7186D">
        <w:rPr>
          <w:rFonts w:ascii="Times New Roman" w:eastAsia="Times New Roman" w:hAnsi="Times New Roman"/>
          <w:sz w:val="28"/>
          <w:szCs w:val="28"/>
          <w:lang w:eastAsia="ru-RU"/>
        </w:rPr>
        <w:t xml:space="preserve">опубликовать </w:t>
      </w:r>
      <w:r w:rsidR="003E043E">
        <w:rPr>
          <w:rFonts w:ascii="Times New Roman" w:eastAsia="Times New Roman" w:hAnsi="Times New Roman"/>
          <w:sz w:val="28"/>
          <w:szCs w:val="28"/>
          <w:lang w:eastAsia="ru-RU"/>
        </w:rPr>
        <w:t xml:space="preserve">или обнародовать </w:t>
      </w:r>
      <w:r w:rsidR="00C4097D" w:rsidRPr="00E7186D">
        <w:rPr>
          <w:rFonts w:ascii="Times New Roman" w:eastAsia="Times New Roman" w:hAnsi="Times New Roman"/>
          <w:sz w:val="28"/>
          <w:szCs w:val="28"/>
          <w:lang w:eastAsia="ru-RU"/>
        </w:rPr>
        <w:t>в</w:t>
      </w:r>
      <w:r w:rsidR="003E043E">
        <w:rPr>
          <w:rFonts w:ascii="Times New Roman" w:eastAsia="Times New Roman" w:hAnsi="Times New Roman"/>
          <w:sz w:val="28"/>
          <w:szCs w:val="28"/>
          <w:lang w:eastAsia="ru-RU"/>
        </w:rPr>
        <w:t xml:space="preserve"> районной </w:t>
      </w:r>
      <w:r w:rsidR="00C4097D" w:rsidRPr="00E7186D">
        <w:rPr>
          <w:rFonts w:ascii="Times New Roman" w:eastAsia="Times New Roman" w:hAnsi="Times New Roman"/>
          <w:sz w:val="28"/>
          <w:szCs w:val="28"/>
          <w:lang w:eastAsia="ru-RU"/>
        </w:rPr>
        <w:t>газете</w:t>
      </w:r>
      <w:r w:rsidR="003E043E">
        <w:rPr>
          <w:rFonts w:ascii="Times New Roman" w:eastAsia="Times New Roman" w:hAnsi="Times New Roman"/>
          <w:sz w:val="28"/>
          <w:szCs w:val="28"/>
          <w:lang w:eastAsia="ru-RU"/>
        </w:rPr>
        <w:t xml:space="preserve"> «Заря» и разместить на официальном сайте сельского поселения.</w:t>
      </w:r>
      <w:r w:rsidR="00C4097D" w:rsidRPr="00E7186D">
        <w:rPr>
          <w:rFonts w:ascii="Times New Roman" w:eastAsia="Times New Roman" w:hAnsi="Times New Roman"/>
          <w:sz w:val="28"/>
          <w:szCs w:val="28"/>
          <w:lang w:eastAsia="ru-RU"/>
        </w:rPr>
        <w:t xml:space="preserve"> </w:t>
      </w:r>
    </w:p>
    <w:p w:rsidR="00B21E00" w:rsidRDefault="003E043E" w:rsidP="00B21E00">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4097D" w:rsidRPr="00E7186D">
        <w:rPr>
          <w:rFonts w:ascii="Times New Roman" w:eastAsia="Times New Roman" w:hAnsi="Times New Roman"/>
          <w:sz w:val="28"/>
          <w:szCs w:val="28"/>
          <w:lang w:eastAsia="ru-RU"/>
        </w:rPr>
        <w:t xml:space="preserve">. </w:t>
      </w:r>
      <w:proofErr w:type="gramStart"/>
      <w:r w:rsidR="00C4097D" w:rsidRPr="00E7186D">
        <w:rPr>
          <w:rFonts w:ascii="Times New Roman" w:eastAsia="Times New Roman" w:hAnsi="Times New Roman"/>
          <w:sz w:val="28"/>
          <w:szCs w:val="28"/>
          <w:lang w:eastAsia="ru-RU"/>
        </w:rPr>
        <w:t>Контроль за</w:t>
      </w:r>
      <w:proofErr w:type="gramEnd"/>
      <w:r w:rsidR="00C4097D" w:rsidRPr="00E7186D">
        <w:rPr>
          <w:rFonts w:ascii="Times New Roman" w:eastAsia="Times New Roman" w:hAnsi="Times New Roman"/>
          <w:sz w:val="28"/>
          <w:szCs w:val="28"/>
          <w:lang w:eastAsia="ru-RU"/>
        </w:rPr>
        <w:t xml:space="preserve"> выполнением настоящего постановления оставляю за собой.</w:t>
      </w:r>
    </w:p>
    <w:p w:rsidR="003E043E" w:rsidRDefault="003E043E" w:rsidP="003E043E">
      <w:pPr>
        <w:shd w:val="clear" w:color="auto" w:fill="FFFFFF"/>
        <w:spacing w:after="0" w:line="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И.о. главы МО «Хакуринохабльское </w:t>
      </w:r>
    </w:p>
    <w:p w:rsidR="00B8178D" w:rsidRDefault="003E043E" w:rsidP="00B21E00">
      <w:pPr>
        <w:shd w:val="clear" w:color="auto" w:fill="FFFFFF"/>
        <w:spacing w:after="0" w:line="20" w:lineRule="atLeast"/>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сельское поселение»</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З.Р. Стрикачев</w:t>
      </w:r>
    </w:p>
    <w:p w:rsidR="003E043E" w:rsidRPr="003E043E" w:rsidRDefault="003E043E" w:rsidP="003E043E">
      <w:pPr>
        <w:shd w:val="clear" w:color="auto" w:fill="FFFFFF"/>
        <w:spacing w:after="0" w:line="240" w:lineRule="auto"/>
        <w:ind w:firstLine="300"/>
        <w:jc w:val="right"/>
        <w:rPr>
          <w:rFonts w:ascii="Times New Roman" w:eastAsia="Times New Roman" w:hAnsi="Times New Roman"/>
          <w:bCs/>
          <w:sz w:val="20"/>
          <w:szCs w:val="20"/>
          <w:lang w:eastAsia="ru-RU"/>
        </w:rPr>
      </w:pPr>
      <w:r>
        <w:rPr>
          <w:rFonts w:ascii="Times New Roman" w:eastAsia="Times New Roman" w:hAnsi="Times New Roman"/>
          <w:b/>
          <w:bCs/>
          <w:sz w:val="24"/>
          <w:szCs w:val="24"/>
          <w:lang w:eastAsia="ru-RU"/>
        </w:rPr>
        <w:lastRenderedPageBreak/>
        <w:br/>
      </w:r>
      <w:r w:rsidRPr="003E043E">
        <w:rPr>
          <w:rFonts w:ascii="Times New Roman" w:eastAsia="Times New Roman" w:hAnsi="Times New Roman"/>
          <w:bCs/>
          <w:sz w:val="20"/>
          <w:szCs w:val="20"/>
          <w:lang w:eastAsia="ru-RU"/>
        </w:rPr>
        <w:t>Приложение № 1</w:t>
      </w:r>
    </w:p>
    <w:p w:rsidR="003E043E" w:rsidRPr="003E043E" w:rsidRDefault="003E043E" w:rsidP="003E043E">
      <w:pPr>
        <w:shd w:val="clear" w:color="auto" w:fill="FFFFFF"/>
        <w:spacing w:after="0" w:line="240" w:lineRule="auto"/>
        <w:ind w:firstLine="300"/>
        <w:jc w:val="right"/>
        <w:rPr>
          <w:rFonts w:ascii="Times New Roman" w:eastAsia="Times New Roman" w:hAnsi="Times New Roman"/>
          <w:bCs/>
          <w:sz w:val="20"/>
          <w:szCs w:val="20"/>
          <w:lang w:eastAsia="ru-RU"/>
        </w:rPr>
      </w:pPr>
      <w:r w:rsidRPr="003E043E">
        <w:rPr>
          <w:rFonts w:ascii="Times New Roman" w:eastAsia="Times New Roman" w:hAnsi="Times New Roman"/>
          <w:bCs/>
          <w:sz w:val="20"/>
          <w:szCs w:val="20"/>
          <w:lang w:eastAsia="ru-RU"/>
        </w:rPr>
        <w:t>к постановлению</w:t>
      </w:r>
    </w:p>
    <w:p w:rsidR="003E043E" w:rsidRPr="003E043E" w:rsidRDefault="008F3DB9" w:rsidP="003E043E">
      <w:pPr>
        <w:shd w:val="clear" w:color="auto" w:fill="FFFFFF"/>
        <w:spacing w:after="0" w:line="240" w:lineRule="auto"/>
        <w:ind w:firstLine="300"/>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8F3DB9">
        <w:rPr>
          <w:rFonts w:ascii="Times New Roman" w:eastAsia="Times New Roman" w:hAnsi="Times New Roman"/>
          <w:bCs/>
          <w:sz w:val="20"/>
          <w:szCs w:val="20"/>
          <w:lang w:eastAsia="ru-RU"/>
        </w:rPr>
        <w:t>25</w:t>
      </w:r>
      <w:r>
        <w:rPr>
          <w:rFonts w:ascii="Times New Roman" w:eastAsia="Times New Roman" w:hAnsi="Times New Roman"/>
          <w:bCs/>
          <w:sz w:val="20"/>
          <w:szCs w:val="20"/>
          <w:lang w:eastAsia="ru-RU"/>
        </w:rPr>
        <w:t>»</w:t>
      </w:r>
      <w:r w:rsidRPr="008F3DB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июня </w:t>
      </w:r>
      <w:r w:rsidR="003E043E" w:rsidRPr="003E043E">
        <w:rPr>
          <w:rFonts w:ascii="Times New Roman" w:eastAsia="Times New Roman" w:hAnsi="Times New Roman"/>
          <w:bCs/>
          <w:sz w:val="20"/>
          <w:szCs w:val="20"/>
          <w:lang w:eastAsia="ru-RU"/>
        </w:rPr>
        <w:t>201</w:t>
      </w:r>
      <w:r>
        <w:rPr>
          <w:rFonts w:ascii="Times New Roman" w:eastAsia="Times New Roman" w:hAnsi="Times New Roman"/>
          <w:bCs/>
          <w:sz w:val="20"/>
          <w:szCs w:val="20"/>
          <w:lang w:eastAsia="ru-RU"/>
        </w:rPr>
        <w:t>8г. № 30</w:t>
      </w:r>
      <w:bookmarkStart w:id="0" w:name="_GoBack"/>
      <w:bookmarkEnd w:id="0"/>
    </w:p>
    <w:p w:rsidR="003E043E" w:rsidRDefault="003E043E" w:rsidP="003E043E">
      <w:pPr>
        <w:shd w:val="clear" w:color="auto" w:fill="FFFFFF"/>
        <w:spacing w:after="0" w:line="240" w:lineRule="auto"/>
        <w:ind w:firstLine="300"/>
        <w:jc w:val="right"/>
        <w:rPr>
          <w:rFonts w:ascii="Times New Roman" w:eastAsia="Times New Roman" w:hAnsi="Times New Roman"/>
          <w:b/>
          <w:bCs/>
          <w:sz w:val="28"/>
          <w:szCs w:val="28"/>
          <w:lang w:eastAsia="ru-RU"/>
        </w:rPr>
      </w:pPr>
    </w:p>
    <w:p w:rsidR="00B8178D" w:rsidRDefault="00B8178D" w:rsidP="00B8178D">
      <w:pPr>
        <w:shd w:val="clear" w:color="auto" w:fill="FFFFFF"/>
        <w:spacing w:after="0" w:line="240" w:lineRule="auto"/>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Положение</w:t>
      </w:r>
    </w:p>
    <w:p w:rsidR="00B8178D" w:rsidRDefault="00B8178D" w:rsidP="00B8178D">
      <w:pPr>
        <w:shd w:val="clear" w:color="auto" w:fill="FFFFFF"/>
        <w:spacing w:after="0" w:line="240" w:lineRule="auto"/>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 порядке обращения с ртутьсодержащими  отходами</w:t>
      </w:r>
    </w:p>
    <w:p w:rsidR="00B8178D" w:rsidRDefault="00B8178D" w:rsidP="00B8178D">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и отработанными источниками малого тока (батарейками) </w:t>
      </w:r>
    </w:p>
    <w:p w:rsidR="00B8178D" w:rsidRDefault="00B8178D" w:rsidP="00B8178D">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на территории муниципального образования </w:t>
      </w:r>
    </w:p>
    <w:p w:rsidR="00B8178D" w:rsidRDefault="00B8178D" w:rsidP="00B8178D">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BE35FA">
        <w:rPr>
          <w:rFonts w:ascii="Times New Roman" w:eastAsia="Times New Roman" w:hAnsi="Times New Roman"/>
          <w:b/>
          <w:bCs/>
          <w:sz w:val="28"/>
          <w:szCs w:val="28"/>
          <w:lang w:eastAsia="ru-RU"/>
        </w:rPr>
        <w:t>Хакуринохабльское сельское поселение</w:t>
      </w:r>
      <w:r>
        <w:rPr>
          <w:rFonts w:ascii="Times New Roman" w:eastAsia="Times New Roman" w:hAnsi="Times New Roman"/>
          <w:b/>
          <w:bCs/>
          <w:sz w:val="28"/>
          <w:szCs w:val="28"/>
          <w:lang w:eastAsia="ru-RU"/>
        </w:rPr>
        <w:t>»</w:t>
      </w:r>
    </w:p>
    <w:p w:rsidR="00B8178D" w:rsidRDefault="00B8178D" w:rsidP="00B8178D">
      <w:pPr>
        <w:shd w:val="clear" w:color="auto" w:fill="FFFFFF"/>
        <w:spacing w:after="0" w:line="240" w:lineRule="auto"/>
        <w:ind w:firstLine="300"/>
        <w:jc w:val="center"/>
        <w:rPr>
          <w:rFonts w:ascii="Times New Roman" w:eastAsia="Times New Roman" w:hAnsi="Times New Roman"/>
          <w:sz w:val="28"/>
          <w:szCs w:val="28"/>
          <w:lang w:eastAsia="ru-RU"/>
        </w:rPr>
      </w:pPr>
    </w:p>
    <w:p w:rsidR="00B8178D" w:rsidRDefault="00B8178D" w:rsidP="00B8178D">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Общие  положения</w:t>
      </w:r>
    </w:p>
    <w:p w:rsidR="00B8178D" w:rsidRDefault="00B8178D" w:rsidP="00B8178D">
      <w:pPr>
        <w:shd w:val="clear" w:color="auto" w:fill="FFFFFF"/>
        <w:spacing w:after="0" w:line="240" w:lineRule="auto"/>
        <w:ind w:firstLine="300"/>
        <w:jc w:val="center"/>
        <w:rPr>
          <w:rFonts w:ascii="Times New Roman" w:eastAsia="Times New Roman" w:hAnsi="Times New Roman"/>
          <w:sz w:val="28"/>
          <w:szCs w:val="28"/>
          <w:lang w:eastAsia="ru-RU"/>
        </w:rPr>
      </w:pP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Положение о порядке обращения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на территории муниципального образования «</w:t>
      </w:r>
      <w:r w:rsidR="00BE35FA">
        <w:rPr>
          <w:rFonts w:ascii="Times New Roman" w:eastAsia="Times New Roman" w:hAnsi="Times New Roman"/>
          <w:sz w:val="28"/>
          <w:szCs w:val="28"/>
          <w:lang w:eastAsia="ru-RU"/>
        </w:rPr>
        <w:t>Хакуринохабльское сельское поселение</w:t>
      </w:r>
      <w:r>
        <w:rPr>
          <w:rFonts w:ascii="Times New Roman" w:eastAsia="Times New Roman" w:hAnsi="Times New Roman"/>
          <w:sz w:val="28"/>
          <w:szCs w:val="28"/>
          <w:lang w:eastAsia="ru-RU"/>
        </w:rPr>
        <w:t xml:space="preserve">» (далее – Положение) разработано в целях снижения их неблагоприятного воздействия на здоровье населения и среду обитания путём организации системы обращения с ртутьсодержащими отходами </w:t>
      </w:r>
      <w:r>
        <w:rPr>
          <w:rFonts w:ascii="Times New Roman" w:eastAsia="Times New Roman" w:hAnsi="Times New Roman"/>
          <w:kern w:val="36"/>
          <w:sz w:val="28"/>
          <w:szCs w:val="28"/>
          <w:lang w:eastAsia="ru-RU"/>
        </w:rPr>
        <w:t>и отработанными источниками малого тока (батарейками)</w:t>
      </w:r>
      <w:r>
        <w:rPr>
          <w:rFonts w:ascii="Times New Roman" w:eastAsia="Times New Roman" w:hAnsi="Times New Roman"/>
          <w:sz w:val="28"/>
          <w:szCs w:val="28"/>
          <w:lang w:eastAsia="ru-RU"/>
        </w:rPr>
        <w:t>. </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Требования Положения распространяются на все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w:t>
      </w:r>
      <w:r w:rsidR="00BE35FA">
        <w:rPr>
          <w:rFonts w:ascii="Times New Roman" w:eastAsia="Times New Roman" w:hAnsi="Times New Roman"/>
          <w:sz w:val="28"/>
          <w:szCs w:val="28"/>
          <w:lang w:eastAsia="ru-RU"/>
        </w:rPr>
        <w:t>рии муниципального образования «Хакуринохабльское сельское поселение»</w:t>
      </w:r>
      <w:r>
        <w:rPr>
          <w:rFonts w:ascii="Times New Roman" w:eastAsia="Times New Roman" w:hAnsi="Times New Roman"/>
          <w:sz w:val="28"/>
          <w:szCs w:val="28"/>
          <w:lang w:eastAsia="ru-RU"/>
        </w:rPr>
        <w:t>.</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Положение разработано в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Рекомендуемыми документами для организаций и индивидуальных предпринимателей при обращении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 xml:space="preserve"> являются:</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проект нормативов образования отходов и лимитов на их размещение (за исключением субъектов малого и среднего бизнеса);</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лимиты на размещение отходов (за исключением субъектов малого и среднего бизнеса);</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паспорта опасных отходов;</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инструкция о порядке обращения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на предприятии;</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приказ руководителя о назначении лиц, ответственных за обращение с опасными отходами;</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журнал учёта образования и движения ртутьсодержащих отходов </w:t>
      </w:r>
      <w:r>
        <w:rPr>
          <w:rFonts w:ascii="Times New Roman" w:eastAsia="Times New Roman" w:hAnsi="Times New Roman"/>
          <w:kern w:val="36"/>
          <w:sz w:val="28"/>
          <w:szCs w:val="28"/>
          <w:lang w:eastAsia="ru-RU"/>
        </w:rPr>
        <w:t>и отработанными источниками малого тока (батарейками)</w:t>
      </w:r>
      <w:r>
        <w:rPr>
          <w:rFonts w:ascii="Times New Roman" w:eastAsia="Times New Roman" w:hAnsi="Times New Roman"/>
          <w:sz w:val="28"/>
          <w:szCs w:val="28"/>
          <w:lang w:eastAsia="ru-RU"/>
        </w:rPr>
        <w:t>;</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Сведения о количестве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1-4 классов опасности.</w:t>
      </w:r>
    </w:p>
    <w:p w:rsidR="00B8178D" w:rsidRDefault="00B8178D" w:rsidP="00B8178D">
      <w:pPr>
        <w:shd w:val="clear" w:color="auto" w:fill="FFFFFF"/>
        <w:spacing w:after="0" w:line="240" w:lineRule="auto"/>
        <w:ind w:firstLine="567"/>
        <w:jc w:val="both"/>
        <w:rPr>
          <w:rFonts w:ascii="Times New Roman" w:eastAsia="Times New Roman" w:hAnsi="Times New Roman"/>
          <w:b/>
          <w:bCs/>
          <w:sz w:val="28"/>
          <w:szCs w:val="28"/>
          <w:lang w:eastAsia="ru-RU"/>
        </w:rPr>
      </w:pP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Порядок обращения с ртутьсодержащими отходами</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Организованная на предприятиях, учреждениях, организациях система обращения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состоит из следующих этапов:</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организационные мероприятия (обучение и инструктаж персонала, приобретение материалов и оборудования);</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определение и обустройство мест накопления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накопление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Накопление должно производиться в соответствии с требованиями Государственного стандарта 12.3.031-83 «Система стандартов безопасности труда. Работы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ртутью. Требования безопасности», утверждённого постановлением Госстандарта СССР от 10.10.1983 года № 4833, Санитарных правил при работе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ртутью, её соединениями и приборами со ртутным заполнением, утверждённых Главным государственным санитарным врачом СССР 04.04.1988 года № 4607-88.</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Приём, сбор и транспортирование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 от населения и их накопление осуществляется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Предприятия, учреждения и организации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разлива ртути сбор, обезвреживание и </w:t>
      </w:r>
      <w:proofErr w:type="spellStart"/>
      <w:r>
        <w:rPr>
          <w:rFonts w:ascii="Times New Roman" w:eastAsia="Times New Roman" w:hAnsi="Times New Roman"/>
          <w:sz w:val="28"/>
          <w:szCs w:val="28"/>
          <w:lang w:eastAsia="ru-RU"/>
        </w:rPr>
        <w:t>демеркуризация</w:t>
      </w:r>
      <w:proofErr w:type="spellEnd"/>
      <w:r>
        <w:rPr>
          <w:rFonts w:ascii="Times New Roman" w:eastAsia="Times New Roman" w:hAnsi="Times New Roman"/>
          <w:sz w:val="28"/>
          <w:szCs w:val="28"/>
          <w:lang w:eastAsia="ru-RU"/>
        </w:rPr>
        <w:t xml:space="preserve"> производятся с привлечением организации, имеющей лицензию на деятельность по сбору, использованию, обезвреживанию, транспортировке, размещению отходов 1-4 классов опасности, либо собственными силами и средствами по утверждённой инструкции.</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Оценка риска для здоровья населения в очагах загрязнения ртутью жилых и общественных зданий после проведения </w:t>
      </w:r>
      <w:proofErr w:type="spellStart"/>
      <w:r>
        <w:rPr>
          <w:rFonts w:ascii="Times New Roman" w:eastAsia="Times New Roman" w:hAnsi="Times New Roman"/>
          <w:sz w:val="28"/>
          <w:szCs w:val="28"/>
          <w:lang w:eastAsia="ru-RU"/>
        </w:rPr>
        <w:t>демеркуризации</w:t>
      </w:r>
      <w:proofErr w:type="spellEnd"/>
      <w:r>
        <w:rPr>
          <w:rFonts w:ascii="Times New Roman" w:eastAsia="Times New Roman" w:hAnsi="Times New Roman"/>
          <w:sz w:val="28"/>
          <w:szCs w:val="28"/>
          <w:lang w:eastAsia="ru-RU"/>
        </w:rPr>
        <w:t xml:space="preserve"> производится с привлечением аккредитованной  лаборатории.</w:t>
      </w:r>
    </w:p>
    <w:p w:rsidR="00B8178D" w:rsidRDefault="00B8178D" w:rsidP="00B8178D">
      <w:pPr>
        <w:shd w:val="clear" w:color="auto" w:fill="FFFFFF"/>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Ответственность за нарушение правил обращения с ртутьсодержащими отходами</w:t>
      </w:r>
    </w:p>
    <w:p w:rsidR="00B8178D" w:rsidRDefault="00B8178D" w:rsidP="00B8178D">
      <w:pPr>
        <w:shd w:val="clear" w:color="auto" w:fill="FFFFFF"/>
        <w:spacing w:after="0" w:line="240" w:lineRule="auto"/>
        <w:ind w:firstLine="567"/>
        <w:jc w:val="both"/>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Предприятия, организации, учреждения, индивидуальные предприниматели, должностные лица и граждане, причинившие вред окружающей среде в результате нарушения требований настоящего Положения или не 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p>
    <w:p w:rsidR="00B8178D" w:rsidRDefault="00B8178D" w:rsidP="00B8178D">
      <w:pPr>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организаций, имеющих </w:t>
      </w:r>
      <w:r>
        <w:rPr>
          <w:rFonts w:ascii="Times New Roman" w:hAnsi="Times New Roman"/>
          <w:sz w:val="28"/>
          <w:szCs w:val="28"/>
        </w:rPr>
        <w:t xml:space="preserve">лицензию </w:t>
      </w:r>
      <w:proofErr w:type="spellStart"/>
      <w:r>
        <w:rPr>
          <w:rFonts w:ascii="Times New Roman" w:hAnsi="Times New Roman"/>
          <w:sz w:val="28"/>
          <w:szCs w:val="28"/>
        </w:rPr>
        <w:t>Р</w:t>
      </w:r>
      <w:r>
        <w:rPr>
          <w:rFonts w:ascii="Times New Roman" w:hAnsi="Times New Roman"/>
          <w:sz w:val="28"/>
          <w:szCs w:val="28"/>
          <w:lang w:eastAsia="ru-RU"/>
        </w:rPr>
        <w:t>осприроднадзор</w:t>
      </w:r>
      <w:r>
        <w:rPr>
          <w:rFonts w:ascii="Times New Roman" w:hAnsi="Times New Roman"/>
          <w:sz w:val="28"/>
          <w:szCs w:val="28"/>
        </w:rPr>
        <w:t>а</w:t>
      </w:r>
      <w:proofErr w:type="spellEnd"/>
      <w:r>
        <w:rPr>
          <w:rFonts w:ascii="Times New Roman" w:eastAsia="Times New Roman" w:hAnsi="Times New Roman"/>
          <w:sz w:val="28"/>
          <w:szCs w:val="28"/>
          <w:lang w:eastAsia="ru-RU"/>
        </w:rPr>
        <w:t>, Федеральной службы по надзору в сфере природопользования, на деятельность по сбору, транспортированию, обработке, утилизации, обезвреживанию, размещению отходов I-IV классов опасности расположен по адресу http://rpn.gov.ru/opendata/7703381225-rpnlicenses</w:t>
      </w:r>
    </w:p>
    <w:p w:rsidR="00B8178D" w:rsidRDefault="00B8178D" w:rsidP="00B8178D">
      <w:pPr>
        <w:shd w:val="clear" w:color="auto" w:fill="FFFFFF"/>
        <w:spacing w:after="0" w:line="20" w:lineRule="atLeast"/>
        <w:ind w:firstLine="301"/>
        <w:jc w:val="right"/>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3E043E" w:rsidRDefault="003E043E"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3E043E" w:rsidRDefault="003E043E" w:rsidP="00B8178D">
      <w:pPr>
        <w:shd w:val="clear" w:color="auto" w:fill="FFFFFF"/>
        <w:spacing w:after="0" w:line="20" w:lineRule="atLeast"/>
        <w:ind w:firstLine="301"/>
        <w:jc w:val="right"/>
        <w:rPr>
          <w:rFonts w:ascii="Times New Roman" w:eastAsia="Times New Roman" w:hAnsi="Times New Roman"/>
          <w:sz w:val="20"/>
          <w:szCs w:val="20"/>
          <w:lang w:eastAsia="ru-RU"/>
        </w:rPr>
      </w:pPr>
    </w:p>
    <w:p w:rsidR="00B21E00" w:rsidRDefault="00B21E00" w:rsidP="003E043E">
      <w:pPr>
        <w:shd w:val="clear" w:color="auto" w:fill="FFFFFF"/>
        <w:spacing w:after="0" w:line="240" w:lineRule="auto"/>
        <w:ind w:firstLine="300"/>
        <w:jc w:val="right"/>
        <w:rPr>
          <w:rFonts w:ascii="Times New Roman" w:eastAsia="Times New Roman" w:hAnsi="Times New Roman"/>
          <w:bCs/>
          <w:sz w:val="20"/>
          <w:szCs w:val="20"/>
          <w:lang w:eastAsia="ru-RU"/>
        </w:rPr>
      </w:pPr>
    </w:p>
    <w:p w:rsidR="003E043E" w:rsidRPr="003E043E" w:rsidRDefault="003E043E" w:rsidP="003E043E">
      <w:pPr>
        <w:shd w:val="clear" w:color="auto" w:fill="FFFFFF"/>
        <w:spacing w:after="0" w:line="240" w:lineRule="auto"/>
        <w:ind w:firstLine="300"/>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Приложение № 2</w:t>
      </w:r>
    </w:p>
    <w:p w:rsidR="003E043E" w:rsidRPr="003E043E" w:rsidRDefault="003E043E" w:rsidP="003E043E">
      <w:pPr>
        <w:shd w:val="clear" w:color="auto" w:fill="FFFFFF"/>
        <w:spacing w:after="0" w:line="240" w:lineRule="auto"/>
        <w:ind w:firstLine="300"/>
        <w:jc w:val="right"/>
        <w:rPr>
          <w:rFonts w:ascii="Times New Roman" w:eastAsia="Times New Roman" w:hAnsi="Times New Roman"/>
          <w:bCs/>
          <w:sz w:val="20"/>
          <w:szCs w:val="20"/>
          <w:lang w:eastAsia="ru-RU"/>
        </w:rPr>
      </w:pPr>
      <w:r w:rsidRPr="003E043E">
        <w:rPr>
          <w:rFonts w:ascii="Times New Roman" w:eastAsia="Times New Roman" w:hAnsi="Times New Roman"/>
          <w:bCs/>
          <w:sz w:val="20"/>
          <w:szCs w:val="20"/>
          <w:lang w:eastAsia="ru-RU"/>
        </w:rPr>
        <w:t>к постановлению</w:t>
      </w:r>
    </w:p>
    <w:p w:rsidR="003E043E" w:rsidRPr="003E043E" w:rsidRDefault="003E043E" w:rsidP="003E043E">
      <w:pPr>
        <w:shd w:val="clear" w:color="auto" w:fill="FFFFFF"/>
        <w:spacing w:after="0" w:line="240" w:lineRule="auto"/>
        <w:ind w:firstLine="300"/>
        <w:jc w:val="right"/>
        <w:rPr>
          <w:rFonts w:ascii="Times New Roman" w:eastAsia="Times New Roman" w:hAnsi="Times New Roman"/>
          <w:bCs/>
          <w:sz w:val="20"/>
          <w:szCs w:val="20"/>
          <w:lang w:eastAsia="ru-RU"/>
        </w:rPr>
      </w:pPr>
      <w:r w:rsidRPr="003E043E">
        <w:rPr>
          <w:rFonts w:ascii="Times New Roman" w:eastAsia="Times New Roman" w:hAnsi="Times New Roman"/>
          <w:bCs/>
          <w:sz w:val="20"/>
          <w:szCs w:val="20"/>
          <w:lang w:eastAsia="ru-RU"/>
        </w:rPr>
        <w:t>«____»_______201__г. № ____</w:t>
      </w:r>
    </w:p>
    <w:p w:rsidR="00B8178D" w:rsidRDefault="00B8178D" w:rsidP="00B8178D">
      <w:pPr>
        <w:shd w:val="clear" w:color="auto" w:fill="FFFFFF"/>
        <w:spacing w:after="0" w:line="20" w:lineRule="atLeast"/>
        <w:ind w:firstLine="300"/>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0"/>
        <w:jc w:val="right"/>
        <w:rPr>
          <w:rFonts w:ascii="Times New Roman" w:eastAsia="Times New Roman" w:hAnsi="Times New Roman"/>
          <w:sz w:val="20"/>
          <w:szCs w:val="20"/>
          <w:lang w:eastAsia="ru-RU"/>
        </w:rPr>
      </w:pPr>
    </w:p>
    <w:p w:rsidR="00B8178D" w:rsidRDefault="00B8178D" w:rsidP="00B8178D">
      <w:pPr>
        <w:shd w:val="clear" w:color="auto" w:fill="FFFFFF"/>
        <w:spacing w:after="0" w:line="20" w:lineRule="atLeast"/>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Типовая инструкция</w:t>
      </w:r>
    </w:p>
    <w:p w:rsidR="00B8178D" w:rsidRDefault="00B8178D" w:rsidP="00B8178D">
      <w:pPr>
        <w:shd w:val="clear" w:color="auto" w:fill="FFFFFF"/>
        <w:spacing w:after="0" w:line="20" w:lineRule="atLeast"/>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 порядке обращения с ртутьсодержащими отходами</w:t>
      </w:r>
    </w:p>
    <w:p w:rsidR="00B8178D" w:rsidRDefault="00B8178D" w:rsidP="00B8178D">
      <w:pPr>
        <w:shd w:val="clear" w:color="auto" w:fill="FFFFFF"/>
        <w:spacing w:after="0" w:line="20" w:lineRule="atLeast"/>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на территории муниципального образования </w:t>
      </w:r>
    </w:p>
    <w:p w:rsidR="00B8178D" w:rsidRDefault="00B8178D" w:rsidP="00B8178D">
      <w:pPr>
        <w:shd w:val="clear" w:color="auto" w:fill="FFFFFF"/>
        <w:spacing w:after="0" w:line="20" w:lineRule="atLeast"/>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w:t>
      </w:r>
      <w:r w:rsidR="00B21E00">
        <w:rPr>
          <w:rFonts w:ascii="Times New Roman" w:eastAsia="Times New Roman" w:hAnsi="Times New Roman"/>
          <w:b/>
          <w:bCs/>
          <w:sz w:val="28"/>
          <w:szCs w:val="28"/>
          <w:lang w:eastAsia="ru-RU"/>
        </w:rPr>
        <w:t>Хакуринохабльское сельское поселение</w:t>
      </w:r>
      <w:r>
        <w:rPr>
          <w:rFonts w:ascii="Times New Roman" w:eastAsia="Times New Roman" w:hAnsi="Times New Roman"/>
          <w:b/>
          <w:bCs/>
          <w:sz w:val="28"/>
          <w:szCs w:val="28"/>
          <w:lang w:eastAsia="ru-RU"/>
        </w:rPr>
        <w:t>»</w:t>
      </w:r>
    </w:p>
    <w:p w:rsidR="00B8178D" w:rsidRDefault="00B8178D" w:rsidP="00B8178D">
      <w:pPr>
        <w:shd w:val="clear" w:color="auto" w:fill="FFFFFF"/>
        <w:spacing w:after="0" w:line="20" w:lineRule="atLeast"/>
        <w:ind w:firstLine="300"/>
        <w:jc w:val="center"/>
        <w:rPr>
          <w:rFonts w:ascii="Times New Roman" w:eastAsia="Times New Roman" w:hAnsi="Times New Roman"/>
          <w:b/>
          <w:bCs/>
          <w:sz w:val="28"/>
          <w:szCs w:val="28"/>
          <w:lang w:eastAsia="ru-RU"/>
        </w:rPr>
      </w:pPr>
    </w:p>
    <w:p w:rsidR="00B8178D" w:rsidRDefault="00B8178D" w:rsidP="00B8178D">
      <w:pPr>
        <w:shd w:val="clear" w:color="auto" w:fill="FFFFFF"/>
        <w:spacing w:after="0" w:line="20" w:lineRule="atLeast"/>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Общие положения</w:t>
      </w:r>
    </w:p>
    <w:p w:rsidR="00B8178D" w:rsidRDefault="00B8178D" w:rsidP="00B8178D">
      <w:pPr>
        <w:shd w:val="clear" w:color="auto" w:fill="FFFFFF"/>
        <w:spacing w:after="0" w:line="20" w:lineRule="atLeast"/>
        <w:ind w:firstLine="300"/>
        <w:jc w:val="center"/>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Металлическая ртуть, её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Ртуть и ртутные материалы относятся к веществам I класса опасности, а ряд соединений ртути (сулема, ртуть цианистая) – к сильнодействующим ядовитым веществам.</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Отходы производства и потребления, содержащие в своем составе металлическую ртуть и соли ртути, относятся к I классу опасности.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Ртуть металлическая, её соединения, приборы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ртутным заполнением подлежат строгому учёту с записями о приходе, расходе, перемещении и приходе в негодность в специальном журнале.</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разливе небольшого количества ртути (при разгерметизации медицинского термометра, ртутьсодержащей лампы) необходимые </w:t>
      </w:r>
      <w:proofErr w:type="spellStart"/>
      <w:r>
        <w:rPr>
          <w:rFonts w:ascii="Times New Roman" w:eastAsia="Times New Roman" w:hAnsi="Times New Roman"/>
          <w:sz w:val="28"/>
          <w:szCs w:val="28"/>
          <w:lang w:eastAsia="ru-RU"/>
        </w:rPr>
        <w:t>демеркуризационные</w:t>
      </w:r>
      <w:proofErr w:type="spellEnd"/>
      <w:r>
        <w:rPr>
          <w:rFonts w:ascii="Times New Roman" w:eastAsia="Times New Roman" w:hAnsi="Times New Roman"/>
          <w:sz w:val="28"/>
          <w:szCs w:val="28"/>
          <w:lang w:eastAsia="ru-RU"/>
        </w:rPr>
        <w:t xml:space="preserve"> работы осуществляются работниками организаций, физическими лицами (при возникновении ситуации в быту) в соответствии с Памяткой для проведения </w:t>
      </w:r>
      <w:proofErr w:type="spellStart"/>
      <w:r>
        <w:rPr>
          <w:rFonts w:ascii="Times New Roman" w:eastAsia="Times New Roman" w:hAnsi="Times New Roman"/>
          <w:sz w:val="28"/>
          <w:szCs w:val="28"/>
          <w:lang w:eastAsia="ru-RU"/>
        </w:rPr>
        <w:t>демеркуризационных</w:t>
      </w:r>
      <w:proofErr w:type="spellEnd"/>
      <w:r>
        <w:rPr>
          <w:rFonts w:ascii="Times New Roman" w:eastAsia="Times New Roman" w:hAnsi="Times New Roman"/>
          <w:sz w:val="28"/>
          <w:szCs w:val="28"/>
          <w:lang w:eastAsia="ru-RU"/>
        </w:rPr>
        <w:t xml:space="preserve"> работ, разработанной соответствующими службами.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обращении с ртутьсодержащими отходами запрещается:</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выбрасывать в мусорные контейнеры. Сливать ртуть в канализацию, закапывать в землю, сжигать загрязненную ртутью тару;</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размещать вблизи нагревательных или отопительных приборов;</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привлекать для работ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ртутью лиц, не прошедших предварительный инструктаж, и лиц моложе 18 лет.</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Памятка для проведения </w:t>
      </w:r>
      <w:proofErr w:type="spellStart"/>
      <w:r>
        <w:rPr>
          <w:rFonts w:ascii="Times New Roman" w:eastAsia="Times New Roman" w:hAnsi="Times New Roman"/>
          <w:b/>
          <w:bCs/>
          <w:sz w:val="28"/>
          <w:szCs w:val="28"/>
          <w:lang w:eastAsia="ru-RU"/>
        </w:rPr>
        <w:t>демеркуризационных</w:t>
      </w:r>
      <w:proofErr w:type="spellEnd"/>
      <w:r>
        <w:rPr>
          <w:rFonts w:ascii="Times New Roman" w:eastAsia="Times New Roman" w:hAnsi="Times New Roman"/>
          <w:b/>
          <w:bCs/>
          <w:sz w:val="28"/>
          <w:szCs w:val="28"/>
          <w:lang w:eastAsia="ru-RU"/>
        </w:rPr>
        <w:t xml:space="preserve"> работ</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Лица, выделенные для проведения </w:t>
      </w:r>
      <w:proofErr w:type="spellStart"/>
      <w:r>
        <w:rPr>
          <w:rFonts w:ascii="Times New Roman" w:eastAsia="Times New Roman" w:hAnsi="Times New Roman"/>
          <w:sz w:val="28"/>
          <w:szCs w:val="28"/>
          <w:lang w:eastAsia="ru-RU"/>
        </w:rPr>
        <w:t>демеркуризационных</w:t>
      </w:r>
      <w:proofErr w:type="spellEnd"/>
      <w:r>
        <w:rPr>
          <w:rFonts w:ascii="Times New Roman" w:eastAsia="Times New Roman" w:hAnsi="Times New Roman"/>
          <w:sz w:val="28"/>
          <w:szCs w:val="28"/>
          <w:lang w:eastAsia="ru-RU"/>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обнаружении небольшого разлива ртути (не более 1 медицинского термометра) необходимо:</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Принять меры по предотвращению переноса ртути на обуви, прекратив доступ к месту разлива.</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Поставить в известность руководителя организации.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2.2.3. Удалить из помещения персонал, не занятый </w:t>
      </w:r>
      <w:proofErr w:type="spellStart"/>
      <w:r>
        <w:rPr>
          <w:rFonts w:ascii="Times New Roman" w:eastAsia="Times New Roman" w:hAnsi="Times New Roman"/>
          <w:sz w:val="28"/>
          <w:szCs w:val="28"/>
          <w:lang w:eastAsia="ru-RU"/>
        </w:rPr>
        <w:t>демеркуризационными</w:t>
      </w:r>
      <w:proofErr w:type="spellEnd"/>
      <w:r>
        <w:rPr>
          <w:rFonts w:ascii="Times New Roman" w:eastAsia="Times New Roman" w:hAnsi="Times New Roman"/>
          <w:sz w:val="28"/>
          <w:szCs w:val="28"/>
          <w:lang w:eastAsia="ru-RU"/>
        </w:rPr>
        <w:t xml:space="preserve"> работами.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2.2.4. Собрать ртутные капли подручными приспособлениями. Во избежание втирания ртути в пол и распространения её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Pr>
          <w:rFonts w:ascii="Times New Roman" w:eastAsia="Times New Roman" w:hAnsi="Times New Roman"/>
          <w:sz w:val="28"/>
          <w:szCs w:val="28"/>
          <w:lang w:eastAsia="ru-RU"/>
        </w:rPr>
        <w:t>пригодны</w:t>
      </w:r>
      <w:proofErr w:type="gramEnd"/>
      <w:r>
        <w:rPr>
          <w:rFonts w:ascii="Times New Roman" w:eastAsia="Times New Roman" w:hAnsi="Times New Roman"/>
          <w:sz w:val="28"/>
          <w:szCs w:val="28"/>
          <w:lang w:eastAsia="ru-RU"/>
        </w:rPr>
        <w:t xml:space="preserve"> эмалированный совок, резиновая груша или хирургический отсос. Собранную ртуть перенести в приёмник из небьющегося стекла или толстостенной стеклянной посуды, предварительно заполненный подкисленным раствором перманганата калия.</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 Убедиться. Путём тщательного осмотра, в полноте сбора ртути, в том числе учесть наличие щелей в полу.</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 Обработать обильно (0,5 – 1,0 л/кв</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 загрязнённые места с помощью кисти одним из следующих </w:t>
      </w:r>
      <w:proofErr w:type="spellStart"/>
      <w:r>
        <w:rPr>
          <w:rFonts w:ascii="Times New Roman" w:eastAsia="Times New Roman" w:hAnsi="Times New Roman"/>
          <w:sz w:val="28"/>
          <w:szCs w:val="28"/>
          <w:lang w:eastAsia="ru-RU"/>
        </w:rPr>
        <w:t>демеркуризационных</w:t>
      </w:r>
      <w:proofErr w:type="spellEnd"/>
      <w:r>
        <w:rPr>
          <w:rFonts w:ascii="Times New Roman" w:eastAsia="Times New Roman" w:hAnsi="Times New Roman"/>
          <w:sz w:val="28"/>
          <w:szCs w:val="28"/>
          <w:lang w:eastAsia="ru-RU"/>
        </w:rPr>
        <w:t xml:space="preserve"> растворов: 20%-м раствором хлорного железа или 10%-м раствором перманганата калия, подкисленного 5%-й соляной кислотой.</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2.2.7. </w:t>
      </w:r>
      <w:proofErr w:type="gramStart"/>
      <w:r>
        <w:rPr>
          <w:rFonts w:ascii="Times New Roman" w:eastAsia="Times New Roman" w:hAnsi="Times New Roman"/>
          <w:sz w:val="28"/>
          <w:szCs w:val="28"/>
          <w:lang w:eastAsia="ru-RU"/>
        </w:rPr>
        <w:t xml:space="preserve">Оставить </w:t>
      </w:r>
      <w:proofErr w:type="spellStart"/>
      <w:r>
        <w:rPr>
          <w:rFonts w:ascii="Times New Roman" w:eastAsia="Times New Roman" w:hAnsi="Times New Roman"/>
          <w:sz w:val="28"/>
          <w:szCs w:val="28"/>
          <w:lang w:eastAsia="ru-RU"/>
        </w:rPr>
        <w:t>демеркуризационный</w:t>
      </w:r>
      <w:proofErr w:type="spellEnd"/>
      <w:r>
        <w:rPr>
          <w:rFonts w:ascii="Times New Roman" w:eastAsia="Times New Roman" w:hAnsi="Times New Roman"/>
          <w:sz w:val="28"/>
          <w:szCs w:val="28"/>
          <w:lang w:eastAsia="ru-RU"/>
        </w:rPr>
        <w:t xml:space="preserve"> раствор на загрязненным месте на 4-6 часов.</w:t>
      </w:r>
      <w:proofErr w:type="gramEnd"/>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 Тщательно вымыть загрязненный участок мыльной водой.</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 Проветрить помещение.</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2.2.10. После каждого этапа работ тщательно мыть руки. Все работы проводятся в резиновых перчатках и респираторе (марлевой повязке).</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выполнить мероприятия, указанные в подпунктах 2.2.1 – 2.2.2 данной Типовой инструкции о порядке обращения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ртутьсодержащими отходами на территории муниципального образования;</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удалить из помещения всех людей, отключить все электроприборы, обеспечить проветривание помещения, закрыть помещение;</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сообщить о происшествии оперативному дежурному Единой дежурно-диспетчерской службы по телефонам: </w:t>
      </w:r>
      <w:r w:rsidR="00147082" w:rsidRPr="00147082">
        <w:rPr>
          <w:rFonts w:ascii="Times New Roman" w:eastAsia="Times New Roman" w:hAnsi="Times New Roman"/>
          <w:b/>
          <w:sz w:val="28"/>
          <w:szCs w:val="28"/>
          <w:lang w:eastAsia="ru-RU"/>
        </w:rPr>
        <w:t xml:space="preserve"> </w:t>
      </w:r>
      <w:r w:rsidR="00FA3FFF">
        <w:rPr>
          <w:rFonts w:ascii="Times New Roman" w:eastAsia="Times New Roman" w:hAnsi="Times New Roman"/>
          <w:b/>
          <w:sz w:val="28"/>
          <w:szCs w:val="28"/>
          <w:lang w:eastAsia="ru-RU"/>
        </w:rPr>
        <w:t>8</w:t>
      </w:r>
      <w:r w:rsidR="00147082" w:rsidRPr="00147082">
        <w:rPr>
          <w:rFonts w:ascii="Arial" w:hAnsi="Arial" w:cs="Arial"/>
          <w:b/>
          <w:color w:val="000000"/>
          <w:sz w:val="28"/>
          <w:szCs w:val="28"/>
          <w:shd w:val="clear" w:color="auto" w:fill="FFFFFF"/>
        </w:rPr>
        <w:t>(87773)92112</w:t>
      </w:r>
      <w:r w:rsidR="00FA3FFF">
        <w:rPr>
          <w:rFonts w:ascii="Arial" w:hAnsi="Arial" w:cs="Arial"/>
          <w:b/>
          <w:color w:val="000000"/>
          <w:sz w:val="28"/>
          <w:szCs w:val="28"/>
          <w:shd w:val="clear" w:color="auto" w:fill="FFFFFF"/>
        </w:rPr>
        <w:t>, 89892777112</w:t>
      </w:r>
      <w:r w:rsidR="00147082">
        <w:rPr>
          <w:rFonts w:ascii="Arial" w:hAnsi="Arial" w:cs="Arial"/>
          <w:b/>
          <w:color w:val="000000"/>
          <w:sz w:val="28"/>
          <w:szCs w:val="28"/>
          <w:shd w:val="clear" w:color="auto" w:fill="FFFFFF"/>
        </w:rPr>
        <w:t xml:space="preserve"> </w:t>
      </w:r>
      <w:r>
        <w:rPr>
          <w:rFonts w:ascii="Times New Roman" w:eastAsia="Times New Roman" w:hAnsi="Times New Roman"/>
          <w:sz w:val="28"/>
          <w:szCs w:val="28"/>
          <w:lang w:eastAsia="ru-RU"/>
        </w:rPr>
        <w:t>или 01;</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провести аналитические исследования содержания паров ртути в помещении с привлечением аккредитованной лаборатории.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Правила проведения при выявлении </w:t>
      </w:r>
      <w:proofErr w:type="gramStart"/>
      <w:r>
        <w:rPr>
          <w:rFonts w:ascii="Times New Roman" w:eastAsia="Times New Roman" w:hAnsi="Times New Roman"/>
          <w:b/>
          <w:bCs/>
          <w:sz w:val="28"/>
          <w:szCs w:val="28"/>
          <w:lang w:eastAsia="ru-RU"/>
        </w:rPr>
        <w:t>разбитых</w:t>
      </w:r>
      <w:proofErr w:type="gramEnd"/>
    </w:p>
    <w:p w:rsidR="00B8178D" w:rsidRDefault="00B8178D" w:rsidP="00B8178D">
      <w:pPr>
        <w:shd w:val="clear" w:color="auto" w:fill="FFFFFF"/>
        <w:spacing w:after="0" w:line="20" w:lineRule="atLeast"/>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ртутьсодержащих ламп</w:t>
      </w:r>
    </w:p>
    <w:p w:rsidR="00B8178D" w:rsidRDefault="00B8178D" w:rsidP="00B8178D">
      <w:pPr>
        <w:shd w:val="clear" w:color="auto" w:fill="FFFFFF"/>
        <w:spacing w:after="0" w:line="20" w:lineRule="atLeast"/>
        <w:ind w:firstLine="567"/>
        <w:jc w:val="center"/>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выявления разбитых ртутьсодержащих ламп необходимо:</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поставить в известность руководителя предприятия (организации);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удалить из помещения персонал, не занятый </w:t>
      </w:r>
      <w:proofErr w:type="spellStart"/>
      <w:r>
        <w:rPr>
          <w:rFonts w:ascii="Times New Roman" w:eastAsia="Times New Roman" w:hAnsi="Times New Roman"/>
          <w:sz w:val="28"/>
          <w:szCs w:val="28"/>
          <w:lang w:eastAsia="ru-RU"/>
        </w:rPr>
        <w:t>демеркуризационными</w:t>
      </w:r>
      <w:proofErr w:type="spellEnd"/>
      <w:r>
        <w:rPr>
          <w:rFonts w:ascii="Times New Roman" w:eastAsia="Times New Roman" w:hAnsi="Times New Roman"/>
          <w:sz w:val="28"/>
          <w:szCs w:val="28"/>
          <w:lang w:eastAsia="ru-RU"/>
        </w:rPr>
        <w:t xml:space="preserve"> работами;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выявления большого количества разбитых ртутьсодержащих ламп сообщить о происшествии оперативному дежурному Единой дежурно-диспетчерской службы по телефонам</w:t>
      </w:r>
      <w:r w:rsidRPr="00147082">
        <w:rPr>
          <w:rFonts w:ascii="Times New Roman" w:eastAsia="Times New Roman" w:hAnsi="Times New Roman"/>
          <w:b/>
          <w:sz w:val="28"/>
          <w:szCs w:val="28"/>
          <w:lang w:eastAsia="ru-RU"/>
        </w:rPr>
        <w:t xml:space="preserve">: </w:t>
      </w:r>
      <w:r w:rsidR="00FA3FFF">
        <w:rPr>
          <w:rFonts w:ascii="Arial" w:hAnsi="Arial" w:cs="Arial"/>
          <w:b/>
          <w:color w:val="000000"/>
          <w:sz w:val="28"/>
          <w:szCs w:val="28"/>
          <w:shd w:val="clear" w:color="auto" w:fill="FFFFFF"/>
        </w:rPr>
        <w:t>8</w:t>
      </w:r>
      <w:r w:rsidR="00147082" w:rsidRPr="00147082">
        <w:rPr>
          <w:rFonts w:ascii="Arial" w:hAnsi="Arial" w:cs="Arial"/>
          <w:b/>
          <w:color w:val="000000"/>
          <w:sz w:val="28"/>
          <w:szCs w:val="28"/>
          <w:shd w:val="clear" w:color="auto" w:fill="FFFFFF"/>
        </w:rPr>
        <w:t>(87773)92112</w:t>
      </w:r>
      <w:r w:rsidR="00FA3FFF">
        <w:rPr>
          <w:rFonts w:ascii="Arial" w:hAnsi="Arial" w:cs="Arial"/>
          <w:b/>
          <w:color w:val="000000"/>
          <w:sz w:val="28"/>
          <w:szCs w:val="28"/>
          <w:shd w:val="clear" w:color="auto" w:fill="FFFFFF"/>
        </w:rPr>
        <w:t>, 89892777112</w:t>
      </w:r>
      <w:r w:rsidR="00147082">
        <w:rPr>
          <w:rFonts w:ascii="Arial" w:hAnsi="Arial" w:cs="Arial"/>
          <w:b/>
          <w:color w:val="000000"/>
          <w:sz w:val="28"/>
          <w:szCs w:val="28"/>
          <w:shd w:val="clear" w:color="auto" w:fill="FFFFFF"/>
        </w:rPr>
        <w:t xml:space="preserve"> </w:t>
      </w:r>
      <w:r>
        <w:rPr>
          <w:rFonts w:ascii="Times New Roman" w:eastAsia="Times New Roman" w:hAnsi="Times New Roman"/>
          <w:sz w:val="28"/>
          <w:szCs w:val="28"/>
          <w:lang w:eastAsia="ru-RU"/>
        </w:rPr>
        <w:t>или 01;</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собрать осколки ламп подручными приспособлениями;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убедиться, путём тщательного осмотра, в полноте сбора осколков. В том числе учесть наличие щелей в полу;</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выполнить мероприятия, указанные в подпунктах 2.2.6 – 2.2.10 данной Типовой инструкции о порядке обращения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ртутьсодержащими отходами на территории сельского поселения</w:t>
      </w:r>
    </w:p>
    <w:p w:rsidR="00B8178D" w:rsidRDefault="00B8178D" w:rsidP="00B8178D">
      <w:pPr>
        <w:shd w:val="clear" w:color="auto" w:fill="FFFFFF"/>
        <w:spacing w:after="0" w:line="20" w:lineRule="atLeast"/>
        <w:ind w:firstLine="567"/>
        <w:jc w:val="both"/>
        <w:rPr>
          <w:rFonts w:ascii="Times New Roman" w:eastAsia="Times New Roman" w:hAnsi="Times New Roman"/>
          <w:b/>
          <w:bCs/>
          <w:sz w:val="28"/>
          <w:szCs w:val="28"/>
          <w:lang w:eastAsia="ru-RU"/>
        </w:rPr>
      </w:pPr>
    </w:p>
    <w:p w:rsidR="00B8178D" w:rsidRDefault="00B8178D" w:rsidP="00B8178D">
      <w:pPr>
        <w:shd w:val="clear" w:color="auto" w:fill="FFFFFF"/>
        <w:spacing w:after="0" w:line="20" w:lineRule="atLeast"/>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Признаки отравления парами ртути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B8178D" w:rsidRDefault="00B8178D" w:rsidP="00B8178D">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5 %-м раствором хлорида цинка, 2 %-м раствором танина, принятие </w:t>
      </w:r>
      <w:proofErr w:type="spellStart"/>
      <w:r>
        <w:rPr>
          <w:rFonts w:ascii="Times New Roman" w:eastAsia="Times New Roman" w:hAnsi="Times New Roman"/>
          <w:sz w:val="28"/>
          <w:szCs w:val="28"/>
          <w:lang w:eastAsia="ru-RU"/>
        </w:rPr>
        <w:t>цистамина</w:t>
      </w:r>
      <w:proofErr w:type="spellEnd"/>
      <w:r>
        <w:rPr>
          <w:rFonts w:ascii="Times New Roman" w:eastAsia="Times New Roman" w:hAnsi="Times New Roman"/>
          <w:sz w:val="28"/>
          <w:szCs w:val="28"/>
          <w:lang w:eastAsia="ru-RU"/>
        </w:rPr>
        <w:t xml:space="preserve"> (0,3), далее срочная госпитализация пострадавшего.</w:t>
      </w:r>
    </w:p>
    <w:sectPr w:rsidR="00B8178D" w:rsidSect="0033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55AF"/>
    <w:rsid w:val="00147082"/>
    <w:rsid w:val="002F1AA2"/>
    <w:rsid w:val="00333610"/>
    <w:rsid w:val="003E043E"/>
    <w:rsid w:val="00576FE6"/>
    <w:rsid w:val="007255AF"/>
    <w:rsid w:val="007E72B4"/>
    <w:rsid w:val="007F3BE9"/>
    <w:rsid w:val="008F3DB9"/>
    <w:rsid w:val="009561EA"/>
    <w:rsid w:val="009B7016"/>
    <w:rsid w:val="00A82093"/>
    <w:rsid w:val="00B21E00"/>
    <w:rsid w:val="00B8178D"/>
    <w:rsid w:val="00BE35FA"/>
    <w:rsid w:val="00C4097D"/>
    <w:rsid w:val="00DF32C3"/>
    <w:rsid w:val="00E554C6"/>
    <w:rsid w:val="00FA3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8D"/>
    <w:pPr>
      <w:spacing w:after="160" w:line="256" w:lineRule="auto"/>
    </w:pPr>
    <w:rPr>
      <w:rFonts w:ascii="Calibri" w:eastAsia="Calibri" w:hAnsi="Calibri" w:cs="Times New Roman"/>
    </w:rPr>
  </w:style>
  <w:style w:type="paragraph" w:styleId="1">
    <w:name w:val="heading 1"/>
    <w:basedOn w:val="a"/>
    <w:next w:val="a"/>
    <w:link w:val="10"/>
    <w:qFormat/>
    <w:rsid w:val="00DF32C3"/>
    <w:pPr>
      <w:keepNext/>
      <w:tabs>
        <w:tab w:val="left" w:pos="993"/>
      </w:tabs>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semiHidden/>
    <w:unhideWhenUsed/>
    <w:qFormat/>
    <w:rsid w:val="00DF32C3"/>
    <w:pPr>
      <w:keepNext/>
      <w:spacing w:after="0" w:line="240" w:lineRule="auto"/>
      <w:ind w:firstLine="6120"/>
      <w:outlineLvl w:val="1"/>
    </w:pPr>
    <w:rPr>
      <w:rFonts w:ascii="Times New Roman" w:eastAsia="Times New Roman" w:hAnsi="Times New Roman"/>
      <w:b/>
      <w:sz w:val="28"/>
      <w:szCs w:val="24"/>
      <w:lang w:eastAsia="ru-RU"/>
    </w:rPr>
  </w:style>
  <w:style w:type="paragraph" w:styleId="5">
    <w:name w:val="heading 5"/>
    <w:basedOn w:val="a"/>
    <w:next w:val="a"/>
    <w:link w:val="50"/>
    <w:semiHidden/>
    <w:unhideWhenUsed/>
    <w:qFormat/>
    <w:rsid w:val="00DF32C3"/>
    <w:pPr>
      <w:keepNext/>
      <w:spacing w:before="120" w:after="0" w:line="20" w:lineRule="atLeast"/>
      <w:ind w:hanging="48"/>
      <w:jc w:val="center"/>
      <w:outlineLvl w:val="4"/>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2C3"/>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F32C3"/>
    <w:rPr>
      <w:rFonts w:ascii="Times New Roman" w:eastAsia="Times New Roman" w:hAnsi="Times New Roman" w:cs="Times New Roman"/>
      <w:b/>
      <w:sz w:val="28"/>
      <w:szCs w:val="24"/>
      <w:lang w:eastAsia="ru-RU"/>
    </w:rPr>
  </w:style>
  <w:style w:type="character" w:customStyle="1" w:styleId="50">
    <w:name w:val="Заголовок 5 Знак"/>
    <w:basedOn w:val="a0"/>
    <w:link w:val="5"/>
    <w:semiHidden/>
    <w:rsid w:val="00DF32C3"/>
    <w:rPr>
      <w:rFonts w:ascii="Times New Roman" w:eastAsia="Times New Roman" w:hAnsi="Times New Roman" w:cs="Times New Roman"/>
      <w:b/>
      <w:i/>
      <w:sz w:val="24"/>
      <w:szCs w:val="20"/>
      <w:lang w:eastAsia="ru-RU"/>
    </w:rPr>
  </w:style>
  <w:style w:type="paragraph" w:styleId="a3">
    <w:name w:val="Title"/>
    <w:basedOn w:val="a"/>
    <w:link w:val="a4"/>
    <w:qFormat/>
    <w:rsid w:val="00DF32C3"/>
    <w:pPr>
      <w:spacing w:after="0" w:line="240" w:lineRule="auto"/>
      <w:jc w:val="center"/>
    </w:pPr>
    <w:rPr>
      <w:rFonts w:ascii="Times New Roman" w:eastAsia="Times New Roman" w:hAnsi="Times New Roman"/>
      <w:sz w:val="28"/>
      <w:szCs w:val="20"/>
    </w:rPr>
  </w:style>
  <w:style w:type="character" w:customStyle="1" w:styleId="a4">
    <w:name w:val="Название Знак"/>
    <w:basedOn w:val="a0"/>
    <w:link w:val="a3"/>
    <w:rsid w:val="00DF32C3"/>
    <w:rPr>
      <w:rFonts w:ascii="Times New Roman" w:eastAsia="Times New Roman" w:hAnsi="Times New Roman" w:cs="Times New Roman"/>
      <w:sz w:val="28"/>
      <w:szCs w:val="20"/>
    </w:rPr>
  </w:style>
  <w:style w:type="paragraph" w:styleId="a5">
    <w:name w:val="Body Text Indent"/>
    <w:basedOn w:val="a"/>
    <w:link w:val="a6"/>
    <w:semiHidden/>
    <w:unhideWhenUsed/>
    <w:rsid w:val="00DF32C3"/>
    <w:pPr>
      <w:tabs>
        <w:tab w:val="left" w:pos="1080"/>
      </w:tabs>
      <w:spacing w:after="0" w:line="240" w:lineRule="auto"/>
      <w:ind w:left="176"/>
      <w:jc w:val="center"/>
    </w:pPr>
    <w:rPr>
      <w:rFonts w:ascii="Times New Roman" w:eastAsia="Times New Roman" w:hAnsi="Times New Roman"/>
      <w:b/>
      <w:i/>
      <w:sz w:val="28"/>
      <w:szCs w:val="20"/>
      <w:lang w:eastAsia="ru-RU"/>
    </w:rPr>
  </w:style>
  <w:style w:type="character" w:customStyle="1" w:styleId="a6">
    <w:name w:val="Основной текст с отступом Знак"/>
    <w:basedOn w:val="a0"/>
    <w:link w:val="a5"/>
    <w:semiHidden/>
    <w:rsid w:val="00DF32C3"/>
    <w:rPr>
      <w:rFonts w:ascii="Times New Roman" w:eastAsia="Times New Roman" w:hAnsi="Times New Roman" w:cs="Times New Roman"/>
      <w:b/>
      <w:i/>
      <w:sz w:val="28"/>
      <w:szCs w:val="20"/>
      <w:lang w:eastAsia="ru-RU"/>
    </w:rPr>
  </w:style>
  <w:style w:type="paragraph" w:styleId="a7">
    <w:name w:val="Balloon Text"/>
    <w:basedOn w:val="a"/>
    <w:link w:val="a8"/>
    <w:uiPriority w:val="99"/>
    <w:semiHidden/>
    <w:unhideWhenUsed/>
    <w:rsid w:val="002F1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1A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8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BADB-5CB1-4FEF-9AD8-F1F37E2A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2018-06-25T08:20:00Z</cp:lastPrinted>
  <dcterms:created xsi:type="dcterms:W3CDTF">2018-06-20T13:39:00Z</dcterms:created>
  <dcterms:modified xsi:type="dcterms:W3CDTF">2018-06-26T11:55:00Z</dcterms:modified>
</cp:coreProperties>
</file>