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1985"/>
        <w:gridCol w:w="3869"/>
      </w:tblGrid>
      <w:tr w:rsidR="00CB1273" w:rsidRPr="00097149" w:rsidTr="000B250D">
        <w:trPr>
          <w:cantSplit/>
        </w:trPr>
        <w:tc>
          <w:tcPr>
            <w:tcW w:w="35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1273" w:rsidRPr="00097149" w:rsidRDefault="00CB1273" w:rsidP="000B250D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97149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CB1273" w:rsidRPr="00097149" w:rsidRDefault="00CB1273" w:rsidP="000B250D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97149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CB1273" w:rsidRPr="00097149" w:rsidRDefault="00CB1273" w:rsidP="000B250D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097149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CB1273" w:rsidRPr="00097149" w:rsidRDefault="00CB1273" w:rsidP="000B250D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097149">
              <w:rPr>
                <w:rFonts w:ascii="Times New Roman" w:hAnsi="Times New Roman" w:cs="Times New Roman"/>
                <w:b/>
              </w:rPr>
              <w:t>«Хакуринохабльское сельское поселение»</w:t>
            </w:r>
          </w:p>
          <w:p w:rsidR="00CB1273" w:rsidRPr="00097149" w:rsidRDefault="00CB1273" w:rsidP="000B250D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097149">
              <w:rPr>
                <w:rFonts w:ascii="Times New Roman" w:hAnsi="Times New Roman" w:cs="Times New Roman"/>
                <w:b/>
              </w:rPr>
              <w:t xml:space="preserve">385440, а. </w:t>
            </w:r>
            <w:proofErr w:type="spellStart"/>
            <w:r w:rsidRPr="00097149">
              <w:rPr>
                <w:rFonts w:ascii="Times New Roman" w:hAnsi="Times New Roman" w:cs="Times New Roman"/>
                <w:b/>
              </w:rPr>
              <w:t>Хакуринохабль</w:t>
            </w:r>
            <w:proofErr w:type="spellEnd"/>
            <w:r w:rsidRPr="00097149">
              <w:rPr>
                <w:rFonts w:ascii="Times New Roman" w:hAnsi="Times New Roman" w:cs="Times New Roman"/>
                <w:b/>
              </w:rPr>
              <w:t>,</w:t>
            </w:r>
          </w:p>
          <w:p w:rsidR="00CB1273" w:rsidRPr="00097149" w:rsidRDefault="00CB1273" w:rsidP="000B250D">
            <w:pPr>
              <w:suppressAutoHyphens/>
              <w:spacing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97149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097149">
              <w:rPr>
                <w:rFonts w:ascii="Times New Roman" w:hAnsi="Times New Roman" w:cs="Times New Roman"/>
                <w:b/>
              </w:rPr>
              <w:t>Шовгенова</w:t>
            </w:r>
            <w:proofErr w:type="spellEnd"/>
            <w:r w:rsidRPr="00097149">
              <w:rPr>
                <w:rFonts w:ascii="Times New Roman" w:hAnsi="Times New Roman" w:cs="Times New Roman"/>
                <w:b/>
              </w:rPr>
              <w:t>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1273" w:rsidRPr="00097149" w:rsidRDefault="00CB1273" w:rsidP="000B250D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97149"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 wp14:anchorId="1F5332B8" wp14:editId="55CD7676">
                  <wp:extent cx="933450" cy="885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1273" w:rsidRPr="00097149" w:rsidRDefault="00CB1273" w:rsidP="000B250D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97149">
              <w:rPr>
                <w:rFonts w:ascii="Times New Roman" w:hAnsi="Times New Roman" w:cs="Times New Roman"/>
                <w:b/>
              </w:rPr>
              <w:t>АДЫГЭ РЕСПУБЛИК</w:t>
            </w:r>
          </w:p>
          <w:p w:rsidR="00CB1273" w:rsidRPr="00097149" w:rsidRDefault="00CB1273" w:rsidP="000B250D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7149">
              <w:rPr>
                <w:rFonts w:ascii="Times New Roman" w:hAnsi="Times New Roman" w:cs="Times New Roman"/>
                <w:b/>
              </w:rPr>
              <w:t>Хьакурынэхьаблэ</w:t>
            </w:r>
            <w:proofErr w:type="spellEnd"/>
            <w:r w:rsidRPr="000971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7149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0971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7149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0971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7149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proofErr w:type="gramStart"/>
            <w:r w:rsidRPr="00097149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097149">
              <w:rPr>
                <w:rFonts w:ascii="Times New Roman" w:hAnsi="Times New Roman" w:cs="Times New Roman"/>
                <w:b/>
              </w:rPr>
              <w:t>э ч</w:t>
            </w:r>
            <w:r w:rsidRPr="00097149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097149">
              <w:rPr>
                <w:rFonts w:ascii="Times New Roman" w:hAnsi="Times New Roman" w:cs="Times New Roman"/>
                <w:b/>
              </w:rPr>
              <w:t>ып</w:t>
            </w:r>
            <w:proofErr w:type="spellEnd"/>
            <w:r w:rsidRPr="0009714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97149">
              <w:rPr>
                <w:rFonts w:ascii="Times New Roman" w:hAnsi="Times New Roman" w:cs="Times New Roman"/>
                <w:b/>
              </w:rPr>
              <w:t xml:space="preserve">эм </w:t>
            </w:r>
            <w:proofErr w:type="spellStart"/>
            <w:r w:rsidRPr="00097149">
              <w:rPr>
                <w:rFonts w:ascii="Times New Roman" w:hAnsi="Times New Roman" w:cs="Times New Roman"/>
                <w:b/>
              </w:rPr>
              <w:t>изэхэщап</w:t>
            </w:r>
            <w:proofErr w:type="spellEnd"/>
            <w:r w:rsidRPr="0009714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CB1273" w:rsidRPr="00097149" w:rsidRDefault="00CB1273" w:rsidP="000B250D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CB1273" w:rsidRPr="00097149" w:rsidRDefault="00CB1273" w:rsidP="000B250D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097149">
              <w:rPr>
                <w:rFonts w:ascii="Times New Roman" w:hAnsi="Times New Roman" w:cs="Times New Roman"/>
                <w:b/>
              </w:rPr>
              <w:t xml:space="preserve">385440, </w:t>
            </w:r>
            <w:proofErr w:type="spellStart"/>
            <w:r w:rsidRPr="00097149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097149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97149">
              <w:rPr>
                <w:rFonts w:ascii="Times New Roman" w:hAnsi="Times New Roman" w:cs="Times New Roman"/>
                <w:b/>
              </w:rPr>
              <w:t>Хьакурынэхьабл</w:t>
            </w:r>
            <w:proofErr w:type="spellEnd"/>
            <w:r w:rsidRPr="00097149">
              <w:rPr>
                <w:rFonts w:ascii="Times New Roman" w:hAnsi="Times New Roman" w:cs="Times New Roman"/>
                <w:b/>
              </w:rPr>
              <w:t>,</w:t>
            </w:r>
          </w:p>
          <w:p w:rsidR="00CB1273" w:rsidRPr="00097149" w:rsidRDefault="00CB1273" w:rsidP="000B250D">
            <w:pPr>
              <w:tabs>
                <w:tab w:val="left" w:pos="1080"/>
              </w:tabs>
              <w:suppressAutoHyphens/>
              <w:ind w:left="176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097149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097149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97149">
              <w:rPr>
                <w:rFonts w:ascii="Times New Roman" w:hAnsi="Times New Roman" w:cs="Times New Roman"/>
                <w:b/>
              </w:rPr>
              <w:t>Шэуджэным</w:t>
            </w:r>
            <w:proofErr w:type="spellEnd"/>
            <w:r w:rsidRPr="000971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7149">
              <w:rPr>
                <w:rFonts w:ascii="Times New Roman" w:hAnsi="Times New Roman" w:cs="Times New Roman"/>
                <w:b/>
              </w:rPr>
              <w:t>ыц</w:t>
            </w:r>
            <w:proofErr w:type="spellEnd"/>
            <w:proofErr w:type="gramStart"/>
            <w:r w:rsidRPr="00097149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097149">
              <w:rPr>
                <w:rFonts w:ascii="Times New Roman" w:hAnsi="Times New Roman" w:cs="Times New Roman"/>
                <w:b/>
              </w:rPr>
              <w:t>, 13</w:t>
            </w:r>
          </w:p>
        </w:tc>
      </w:tr>
    </w:tbl>
    <w:p w:rsidR="00CB1273" w:rsidRPr="00097149" w:rsidRDefault="00CB1273" w:rsidP="00CB1273">
      <w:pPr>
        <w:pStyle w:val="1"/>
        <w:tabs>
          <w:tab w:val="left" w:pos="708"/>
        </w:tabs>
        <w:ind w:left="0" w:firstLine="0"/>
        <w:jc w:val="center"/>
        <w:rPr>
          <w:sz w:val="24"/>
          <w:szCs w:val="24"/>
          <w:lang w:val="ru-RU"/>
        </w:rPr>
      </w:pPr>
    </w:p>
    <w:p w:rsidR="00CB1273" w:rsidRPr="00F27775" w:rsidRDefault="00CB1273" w:rsidP="00CB1273">
      <w:pPr>
        <w:pStyle w:val="1"/>
        <w:tabs>
          <w:tab w:val="left" w:pos="708"/>
        </w:tabs>
        <w:ind w:left="0" w:firstLine="0"/>
        <w:jc w:val="center"/>
        <w:rPr>
          <w:sz w:val="24"/>
          <w:szCs w:val="24"/>
          <w:lang w:val="ru-RU"/>
        </w:rPr>
      </w:pPr>
      <w:r w:rsidRPr="00097149">
        <w:rPr>
          <w:sz w:val="24"/>
          <w:szCs w:val="24"/>
        </w:rPr>
        <w:t>ПОСТАНОВЛЕНИ</w:t>
      </w:r>
      <w:r w:rsidR="0047323D">
        <w:rPr>
          <w:sz w:val="24"/>
          <w:szCs w:val="24"/>
          <w:lang w:val="ru-RU"/>
        </w:rPr>
        <w:t>Е</w:t>
      </w:r>
    </w:p>
    <w:p w:rsidR="00CB1273" w:rsidRPr="00097149" w:rsidRDefault="00CB1273" w:rsidP="00CB1273">
      <w:pPr>
        <w:rPr>
          <w:rFonts w:ascii="Times New Roman" w:hAnsi="Times New Roman" w:cs="Times New Roman"/>
          <w:b/>
          <w:lang w:eastAsia="ar-SA"/>
        </w:rPr>
      </w:pPr>
    </w:p>
    <w:p w:rsidR="00CB1273" w:rsidRPr="00CE292D" w:rsidRDefault="0047323D" w:rsidP="00CB1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«08</w:t>
      </w:r>
      <w:r w:rsidR="00CB127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CB1273" w:rsidRPr="00CE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273">
        <w:rPr>
          <w:rFonts w:ascii="Times New Roman" w:hAnsi="Times New Roman" w:cs="Times New Roman"/>
          <w:b/>
          <w:sz w:val="28"/>
          <w:szCs w:val="28"/>
        </w:rPr>
        <w:t>2022</w:t>
      </w:r>
      <w:r w:rsidR="00CB1273" w:rsidRPr="00CE292D">
        <w:rPr>
          <w:rFonts w:ascii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CB1273" w:rsidRPr="00097149" w:rsidRDefault="00CB1273" w:rsidP="00CB1273">
      <w:pPr>
        <w:jc w:val="center"/>
        <w:rPr>
          <w:rFonts w:ascii="Times New Roman" w:hAnsi="Times New Roman" w:cs="Times New Roman"/>
          <w:b/>
        </w:rPr>
      </w:pPr>
      <w:r w:rsidRPr="00097149">
        <w:rPr>
          <w:rFonts w:ascii="Times New Roman" w:hAnsi="Times New Roman" w:cs="Times New Roman"/>
          <w:b/>
        </w:rPr>
        <w:t xml:space="preserve">а.  </w:t>
      </w:r>
      <w:proofErr w:type="spellStart"/>
      <w:r w:rsidRPr="00097149">
        <w:rPr>
          <w:rFonts w:ascii="Times New Roman" w:hAnsi="Times New Roman" w:cs="Times New Roman"/>
          <w:b/>
        </w:rPr>
        <w:t>Хакуринохабль</w:t>
      </w:r>
      <w:proofErr w:type="spellEnd"/>
      <w:r w:rsidRPr="00097149">
        <w:rPr>
          <w:rFonts w:ascii="Times New Roman" w:eastAsia="Lucida Sans Unicode" w:hAnsi="Times New Roman" w:cs="Times New Roman"/>
          <w:b/>
          <w:bCs/>
          <w:kern w:val="2"/>
        </w:rPr>
        <w:t xml:space="preserve">                                               </w:t>
      </w:r>
    </w:p>
    <w:p w:rsidR="00CB1273" w:rsidRDefault="00CB1273" w:rsidP="00CB1273">
      <w:pPr>
        <w:rPr>
          <w:rFonts w:ascii="Times New Roman" w:hAnsi="Times New Roman"/>
          <w:b/>
        </w:rPr>
      </w:pPr>
    </w:p>
    <w:p w:rsidR="00CB1273" w:rsidRDefault="00CB1273" w:rsidP="00CB1273">
      <w:pPr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 xml:space="preserve">  Об  утверждении Программы  профилактики  нарушений </w:t>
      </w:r>
    </w:p>
    <w:p w:rsidR="00CB1273" w:rsidRDefault="00CB1273" w:rsidP="00CB12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обязательных требований законодательства в сфере </w:t>
      </w:r>
      <w:proofErr w:type="spellStart"/>
      <w:r>
        <w:rPr>
          <w:rFonts w:ascii="Times New Roman" w:hAnsi="Times New Roman"/>
          <w:b/>
        </w:rPr>
        <w:t>муни</w:t>
      </w:r>
      <w:proofErr w:type="spellEnd"/>
      <w:r>
        <w:rPr>
          <w:rFonts w:ascii="Times New Roman" w:hAnsi="Times New Roman"/>
          <w:b/>
        </w:rPr>
        <w:t>-</w:t>
      </w:r>
    </w:p>
    <w:p w:rsidR="00CB1273" w:rsidRDefault="00CB1273" w:rsidP="00CB12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ципального</w:t>
      </w:r>
      <w:proofErr w:type="spellEnd"/>
      <w:r>
        <w:rPr>
          <w:rFonts w:ascii="Times New Roman" w:hAnsi="Times New Roman"/>
          <w:b/>
        </w:rPr>
        <w:t xml:space="preserve"> контроля, осуществляемого администрацией </w:t>
      </w:r>
    </w:p>
    <w:p w:rsidR="00CB1273" w:rsidRDefault="00CB1273" w:rsidP="00CB12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муници</w:t>
      </w:r>
      <w:r w:rsidR="0047323D">
        <w:rPr>
          <w:rFonts w:ascii="Times New Roman" w:hAnsi="Times New Roman"/>
          <w:b/>
        </w:rPr>
        <w:t>пального  образования  «Хакуринохабльское</w:t>
      </w:r>
      <w:r>
        <w:rPr>
          <w:rFonts w:ascii="Times New Roman" w:hAnsi="Times New Roman"/>
          <w:b/>
        </w:rPr>
        <w:t xml:space="preserve">   </w:t>
      </w:r>
      <w:proofErr w:type="gramStart"/>
      <w:r>
        <w:rPr>
          <w:rFonts w:ascii="Times New Roman" w:hAnsi="Times New Roman"/>
          <w:b/>
        </w:rPr>
        <w:t>сельское</w:t>
      </w:r>
      <w:proofErr w:type="gramEnd"/>
      <w:r>
        <w:rPr>
          <w:rFonts w:ascii="Times New Roman" w:hAnsi="Times New Roman"/>
          <w:b/>
        </w:rPr>
        <w:t xml:space="preserve"> </w:t>
      </w:r>
    </w:p>
    <w:p w:rsidR="00CB1273" w:rsidRDefault="00CB1273" w:rsidP="00CB12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поселение» на 2022 год и плановый период 2023-2024годы</w:t>
      </w:r>
    </w:p>
    <w:bookmarkEnd w:id="0"/>
    <w:p w:rsidR="00CB1273" w:rsidRDefault="00CB1273" w:rsidP="00CB1273">
      <w:pPr>
        <w:rPr>
          <w:rFonts w:ascii="Times New Roman" w:hAnsi="Times New Roman"/>
          <w:b/>
        </w:rPr>
      </w:pPr>
    </w:p>
    <w:p w:rsidR="00CB1273" w:rsidRDefault="00CB1273" w:rsidP="00CB1273">
      <w:pPr>
        <w:rPr>
          <w:rFonts w:ascii="Times New Roman" w:hAnsi="Times New Roman"/>
          <w:b/>
        </w:rPr>
      </w:pPr>
    </w:p>
    <w:p w:rsidR="0047323D" w:rsidRDefault="00CB1273" w:rsidP="0047323D">
      <w:pPr>
        <w:ind w:left="284" w:firstLine="85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 частью 1 статьи 8.2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t xml:space="preserve"> </w:t>
      </w:r>
      <w:r>
        <w:rPr>
          <w:rFonts w:ascii="Times New Roman" w:hAnsi="Times New Roman"/>
        </w:rPr>
        <w:t>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rPr>
          <w:rFonts w:ascii="Times New Roman" w:hAnsi="Times New Roman"/>
        </w:rPr>
        <w:t xml:space="preserve"> муниципальными правовыми актами», Уставом муниципального образования Муни</w:t>
      </w:r>
      <w:r w:rsidR="0047323D">
        <w:rPr>
          <w:rFonts w:ascii="Times New Roman" w:hAnsi="Times New Roman"/>
        </w:rPr>
        <w:t>ципального образования «Хакуринохабль</w:t>
      </w:r>
      <w:r>
        <w:rPr>
          <w:rFonts w:ascii="Times New Roman" w:hAnsi="Times New Roman"/>
        </w:rPr>
        <w:t>ское сельское поселение» муниципального образования «Шовгеновский район», Республики Адыгея, администрация муниципального образования «</w:t>
      </w:r>
      <w:r w:rsidR="0047323D">
        <w:rPr>
          <w:rFonts w:ascii="Times New Roman" w:hAnsi="Times New Roman"/>
        </w:rPr>
        <w:t>Хакуринохабльское</w:t>
      </w:r>
      <w:r>
        <w:rPr>
          <w:rFonts w:ascii="Times New Roman" w:hAnsi="Times New Roman"/>
        </w:rPr>
        <w:t xml:space="preserve"> сельское поселение» </w:t>
      </w:r>
      <w:r w:rsidR="0047323D">
        <w:rPr>
          <w:rFonts w:ascii="Times New Roman" w:hAnsi="Times New Roman"/>
        </w:rPr>
        <w:t xml:space="preserve"> </w:t>
      </w:r>
    </w:p>
    <w:p w:rsidR="0047323D" w:rsidRDefault="0047323D" w:rsidP="0047323D">
      <w:pPr>
        <w:ind w:left="284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CB1273" w:rsidRDefault="0047323D" w:rsidP="0047323D">
      <w:pPr>
        <w:ind w:left="284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ПОСТАНОВЛЯЮ:                                      </w:t>
      </w:r>
    </w:p>
    <w:p w:rsidR="00CB1273" w:rsidRDefault="00CB1273" w:rsidP="00CB1273">
      <w:pPr>
        <w:ind w:left="284" w:firstLine="850"/>
        <w:jc w:val="both"/>
        <w:rPr>
          <w:rFonts w:ascii="Times New Roman" w:hAnsi="Times New Roman"/>
        </w:rPr>
      </w:pPr>
    </w:p>
    <w:p w:rsidR="00CB1273" w:rsidRDefault="00CB1273" w:rsidP="004732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 Утвердить прилагаемую Программу профилактики нарушений обязательных  требований законодательства в сфере муниципального контроля, осуществляемого органом муниципального контроля  – администрацией Муниципального образования «</w:t>
      </w:r>
      <w:r w:rsidR="0047323D">
        <w:rPr>
          <w:rFonts w:ascii="Times New Roman" w:hAnsi="Times New Roman"/>
        </w:rPr>
        <w:t>Хакуринохабльско</w:t>
      </w:r>
      <w:r>
        <w:rPr>
          <w:rFonts w:ascii="Times New Roman" w:hAnsi="Times New Roman"/>
        </w:rPr>
        <w:t>е сельское поселение» на 2022 год и плановый период 2023-2024 годы» (далее - Программа профилактики нарушений).</w:t>
      </w:r>
    </w:p>
    <w:p w:rsidR="0047323D" w:rsidRPr="00536CA1" w:rsidRDefault="0047323D" w:rsidP="0047323D">
      <w:pPr>
        <w:pStyle w:val="20"/>
        <w:shd w:val="clear" w:color="auto" w:fill="auto"/>
        <w:tabs>
          <w:tab w:val="left" w:pos="1142"/>
        </w:tabs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</w:t>
      </w:r>
      <w:r w:rsidRPr="00536CA1">
        <w:rPr>
          <w:rFonts w:ascii="Times New Roman" w:hAnsi="Times New Roman" w:cs="Times New Roman"/>
        </w:rPr>
        <w:t>Должностным лицам администрации МО «Хакуринохабльское  сельское поселение»,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47323D" w:rsidRDefault="0047323D" w:rsidP="0047323D">
      <w:pPr>
        <w:pStyle w:val="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36CA1">
        <w:rPr>
          <w:rFonts w:ascii="Times New Roman" w:hAnsi="Times New Roman" w:cs="Times New Roman"/>
        </w:rPr>
        <w:t xml:space="preserve">3.Опубликовать настоящее постановление в </w:t>
      </w:r>
      <w:r>
        <w:rPr>
          <w:rFonts w:ascii="Times New Roman" w:hAnsi="Times New Roman" w:cs="Times New Roman"/>
        </w:rPr>
        <w:t xml:space="preserve">районной газете «Заря» </w:t>
      </w:r>
      <w:r w:rsidRPr="00536CA1">
        <w:rPr>
          <w:rFonts w:ascii="Times New Roman" w:hAnsi="Times New Roman" w:cs="Times New Roman"/>
        </w:rPr>
        <w:t xml:space="preserve">и разместить на официальном сайте </w:t>
      </w:r>
      <w:r>
        <w:rPr>
          <w:rFonts w:ascii="Times New Roman" w:hAnsi="Times New Roman" w:cs="Times New Roman"/>
        </w:rPr>
        <w:t>сельского поселения.</w:t>
      </w:r>
    </w:p>
    <w:p w:rsidR="0047323D" w:rsidRPr="00097149" w:rsidRDefault="0047323D" w:rsidP="0047323D">
      <w:pPr>
        <w:pStyle w:val="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36CA1"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B1273" w:rsidRDefault="00CB1273" w:rsidP="00CB1273">
      <w:pPr>
        <w:pStyle w:val="a7"/>
        <w:rPr>
          <w:rFonts w:ascii="Times New Roman" w:hAnsi="Times New Roman"/>
          <w:sz w:val="24"/>
          <w:szCs w:val="24"/>
        </w:rPr>
      </w:pPr>
    </w:p>
    <w:p w:rsidR="0047323D" w:rsidRPr="00536CA1" w:rsidRDefault="0047323D" w:rsidP="0047323D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Глава</w:t>
      </w:r>
      <w:r w:rsidRPr="00536CA1">
        <w:rPr>
          <w:rFonts w:ascii="Times New Roman" w:hAnsi="Times New Roman" w:cs="Times New Roman"/>
          <w:b w:val="0"/>
        </w:rPr>
        <w:t xml:space="preserve"> МО «Хакуринохабльское </w:t>
      </w:r>
    </w:p>
    <w:p w:rsidR="0047323D" w:rsidRPr="009D76E7" w:rsidRDefault="0047323D" w:rsidP="009D76E7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</w:rPr>
      </w:pPr>
      <w:r w:rsidRPr="00536CA1">
        <w:rPr>
          <w:rFonts w:ascii="Times New Roman" w:hAnsi="Times New Roman" w:cs="Times New Roman"/>
          <w:b w:val="0"/>
        </w:rPr>
        <w:t>сельское поселение»</w:t>
      </w:r>
      <w:r w:rsidR="009D76E7">
        <w:rPr>
          <w:rFonts w:ascii="Times New Roman" w:hAnsi="Times New Roman" w:cs="Times New Roman"/>
          <w:b w:val="0"/>
        </w:rPr>
        <w:tab/>
      </w:r>
      <w:r w:rsidR="009D76E7">
        <w:rPr>
          <w:rFonts w:ascii="Times New Roman" w:hAnsi="Times New Roman" w:cs="Times New Roman"/>
          <w:b w:val="0"/>
        </w:rPr>
        <w:tab/>
      </w:r>
      <w:r w:rsidR="009D76E7">
        <w:rPr>
          <w:rFonts w:ascii="Times New Roman" w:hAnsi="Times New Roman" w:cs="Times New Roman"/>
          <w:b w:val="0"/>
        </w:rPr>
        <w:tab/>
      </w:r>
      <w:r w:rsidR="009D76E7">
        <w:rPr>
          <w:rFonts w:ascii="Times New Roman" w:hAnsi="Times New Roman" w:cs="Times New Roman"/>
          <w:b w:val="0"/>
        </w:rPr>
        <w:tab/>
      </w:r>
      <w:r w:rsidR="009D76E7">
        <w:rPr>
          <w:rFonts w:ascii="Times New Roman" w:hAnsi="Times New Roman" w:cs="Times New Roman"/>
          <w:b w:val="0"/>
        </w:rPr>
        <w:tab/>
      </w:r>
      <w:r w:rsidR="009D76E7">
        <w:rPr>
          <w:rFonts w:ascii="Times New Roman" w:hAnsi="Times New Roman" w:cs="Times New Roman"/>
          <w:b w:val="0"/>
        </w:rPr>
        <w:tab/>
      </w:r>
      <w:r w:rsidR="009D76E7">
        <w:rPr>
          <w:rFonts w:ascii="Times New Roman" w:hAnsi="Times New Roman" w:cs="Times New Roman"/>
          <w:b w:val="0"/>
        </w:rPr>
        <w:tab/>
      </w:r>
      <w:r w:rsidR="009D76E7">
        <w:rPr>
          <w:rFonts w:ascii="Times New Roman" w:hAnsi="Times New Roman" w:cs="Times New Roman"/>
          <w:b w:val="0"/>
        </w:rPr>
        <w:tab/>
        <w:t xml:space="preserve">    </w:t>
      </w:r>
      <w:r w:rsidR="009D76E7">
        <w:rPr>
          <w:rFonts w:ascii="Times New Roman" w:hAnsi="Times New Roman" w:cs="Times New Roman"/>
          <w:b w:val="0"/>
        </w:rPr>
        <w:tab/>
        <w:t xml:space="preserve">    В.А. </w:t>
      </w:r>
      <w:proofErr w:type="spellStart"/>
      <w:r w:rsidR="009D76E7">
        <w:rPr>
          <w:rFonts w:ascii="Times New Roman" w:hAnsi="Times New Roman" w:cs="Times New Roman"/>
          <w:b w:val="0"/>
        </w:rPr>
        <w:t>Беданоков</w:t>
      </w:r>
      <w:proofErr w:type="spellEnd"/>
    </w:p>
    <w:p w:rsidR="0047323D" w:rsidRDefault="0047323D" w:rsidP="00CB1273">
      <w:pPr>
        <w:pStyle w:val="a7"/>
        <w:rPr>
          <w:rFonts w:ascii="Times New Roman" w:hAnsi="Times New Roman"/>
          <w:sz w:val="24"/>
          <w:szCs w:val="24"/>
        </w:rPr>
      </w:pPr>
    </w:p>
    <w:p w:rsidR="0047323D" w:rsidRDefault="0047323D" w:rsidP="00CB1273">
      <w:pPr>
        <w:pStyle w:val="a7"/>
        <w:rPr>
          <w:rFonts w:ascii="Times New Roman" w:hAnsi="Times New Roman"/>
          <w:sz w:val="24"/>
          <w:szCs w:val="24"/>
        </w:rPr>
      </w:pPr>
    </w:p>
    <w:p w:rsidR="00CB1273" w:rsidRDefault="00CB1273" w:rsidP="00CB127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Утверждена</w:t>
      </w:r>
    </w:p>
    <w:p w:rsidR="00CB1273" w:rsidRDefault="00CB1273" w:rsidP="00CB127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постановлением  администрации</w:t>
      </w:r>
    </w:p>
    <w:p w:rsidR="00CB1273" w:rsidRDefault="00CB1273" w:rsidP="00CB127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B1273" w:rsidRDefault="00CB1273" w:rsidP="00CB127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7323D" w:rsidRPr="00536CA1">
        <w:rPr>
          <w:rFonts w:ascii="Times New Roman" w:hAnsi="Times New Roman"/>
        </w:rPr>
        <w:t>Хакуринохабльское</w:t>
      </w:r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CB1273" w:rsidRDefault="00CB1273" w:rsidP="00CB127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7323D">
        <w:rPr>
          <w:rFonts w:ascii="Times New Roman" w:hAnsi="Times New Roman"/>
          <w:sz w:val="24"/>
          <w:szCs w:val="24"/>
        </w:rPr>
        <w:t xml:space="preserve">               от 08.02.2022 № 6</w:t>
      </w:r>
    </w:p>
    <w:p w:rsidR="00CB1273" w:rsidRDefault="00CB1273" w:rsidP="00CB1273">
      <w:pPr>
        <w:tabs>
          <w:tab w:val="left" w:pos="1380"/>
        </w:tabs>
        <w:jc w:val="right"/>
        <w:rPr>
          <w:rFonts w:ascii="Times New Roman" w:hAnsi="Times New Roman"/>
          <w:sz w:val="28"/>
          <w:szCs w:val="28"/>
        </w:rPr>
      </w:pPr>
    </w:p>
    <w:p w:rsidR="00CB1273" w:rsidRDefault="00CB1273" w:rsidP="00CB1273">
      <w:pPr>
        <w:tabs>
          <w:tab w:val="left" w:pos="1380"/>
          <w:tab w:val="center" w:pos="4677"/>
          <w:tab w:val="right" w:pos="935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</w:t>
      </w:r>
    </w:p>
    <w:p w:rsidR="00CB1273" w:rsidRDefault="00CB1273" w:rsidP="00CB1273">
      <w:pPr>
        <w:tabs>
          <w:tab w:val="left" w:pos="1380"/>
          <w:tab w:val="center" w:pos="4677"/>
          <w:tab w:val="right" w:pos="935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профилактики нарушений, обязательных требований законодательства в сфере муниципального контроля,  осуществляемого органом муниципального контроля - администрацией муниципального образования «</w:t>
      </w:r>
      <w:r w:rsidR="0047323D" w:rsidRPr="0047323D">
        <w:rPr>
          <w:rFonts w:ascii="Times New Roman" w:hAnsi="Times New Roman" w:cs="Times New Roman"/>
          <w:b/>
          <w:sz w:val="28"/>
          <w:szCs w:val="28"/>
        </w:rPr>
        <w:t>Хакуринохабльское</w:t>
      </w:r>
      <w:r w:rsidRPr="004732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сельское поселение» на 2022 год и плановый период 2023-2024 годы</w:t>
      </w:r>
    </w:p>
    <w:p w:rsidR="00CB1273" w:rsidRDefault="00CB1273" w:rsidP="00CB1273">
      <w:pPr>
        <w:tabs>
          <w:tab w:val="left" w:pos="1380"/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1273" w:rsidRDefault="00CB1273" w:rsidP="00CB1273">
      <w:pPr>
        <w:tabs>
          <w:tab w:val="left" w:pos="1380"/>
          <w:tab w:val="center" w:pos="4677"/>
          <w:tab w:val="right" w:pos="935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</w:t>
      </w:r>
    </w:p>
    <w:p w:rsidR="00CB1273" w:rsidRDefault="00CB1273" w:rsidP="00CB1273">
      <w:pPr>
        <w:tabs>
          <w:tab w:val="left" w:pos="1380"/>
          <w:tab w:val="center" w:pos="4677"/>
          <w:tab w:val="right" w:pos="935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программы профилактики нарушений обязательных требований законодательства в сфере муниципального контроля, осуществляемого администрацией муниципального образования «</w:t>
      </w:r>
      <w:r w:rsidR="0047323D" w:rsidRPr="0047323D">
        <w:rPr>
          <w:rFonts w:ascii="Times New Roman" w:hAnsi="Times New Roman" w:cs="Times New Roman"/>
          <w:b/>
        </w:rPr>
        <w:t>Хакуринохабльское</w:t>
      </w:r>
      <w:r>
        <w:rPr>
          <w:rFonts w:ascii="Times New Roman" w:hAnsi="Times New Roman"/>
          <w:b/>
        </w:rPr>
        <w:t xml:space="preserve"> сельское поселение»</w:t>
      </w:r>
    </w:p>
    <w:p w:rsidR="00CB1273" w:rsidRDefault="00CB1273" w:rsidP="00CB1273">
      <w:pPr>
        <w:tabs>
          <w:tab w:val="left" w:pos="1380"/>
          <w:tab w:val="center" w:pos="4677"/>
          <w:tab w:val="right" w:pos="935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2022 год и плановый период 2023-2024 годы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520"/>
      </w:tblGrid>
      <w:tr w:rsidR="00CB1273" w:rsidTr="00CB127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 Муниципального образования «</w:t>
            </w:r>
            <w:r w:rsidR="0047323D" w:rsidRPr="00536CA1">
              <w:rPr>
                <w:rFonts w:ascii="Times New Roman" w:hAnsi="Times New Roman" w:cs="Times New Roman"/>
              </w:rPr>
              <w:t>Хакуринохабльское</w:t>
            </w:r>
            <w:r>
              <w:rPr>
                <w:rFonts w:ascii="Times New Roman" w:hAnsi="Times New Roman"/>
              </w:rPr>
              <w:t xml:space="preserve"> сельское поселение» на 2022 год и плановый период 2023 – 2024 годы</w:t>
            </w:r>
          </w:p>
        </w:tc>
      </w:tr>
      <w:tr w:rsidR="00CB1273" w:rsidTr="00CB127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-Федеральный закон от 26.12.2008 № 294-ФЗ</w:t>
            </w:r>
          </w:p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CB1273" w:rsidTr="00CB127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r w:rsidR="0047323D" w:rsidRPr="00536CA1">
              <w:rPr>
                <w:rFonts w:ascii="Times New Roman" w:hAnsi="Times New Roman" w:cs="Times New Roman"/>
              </w:rPr>
              <w:t xml:space="preserve">Хакуринохабльское </w:t>
            </w:r>
            <w:r>
              <w:rPr>
                <w:rFonts w:ascii="Times New Roman" w:hAnsi="Times New Roman"/>
              </w:rPr>
              <w:t>сельское поселение» МО «Шовгеновский район» Республики Адыгея (далее – Администрация поселения)</w:t>
            </w:r>
          </w:p>
        </w:tc>
      </w:tr>
      <w:tr w:rsidR="00CB1273" w:rsidTr="00CB127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</w:t>
            </w:r>
            <w:r>
              <w:rPr>
                <w:rFonts w:ascii="Times New Roman" w:hAnsi="Times New Roman"/>
              </w:rPr>
              <w:lastRenderedPageBreak/>
              <w:t>законами, законами Республики Адыгея (далее – требований, установленных законодательством РФ);</w:t>
            </w:r>
            <w:proofErr w:type="gramEnd"/>
          </w:p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CB1273" w:rsidTr="00CB127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CB1273" w:rsidTr="00CB1273">
        <w:trPr>
          <w:trHeight w:val="1137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2022 год и плановый период 2023-2024 годов</w:t>
            </w:r>
          </w:p>
        </w:tc>
      </w:tr>
      <w:tr w:rsidR="00CB1273" w:rsidTr="00CB127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Финансовое обеспечение мероприятий Программы не предусмотрено</w:t>
            </w:r>
          </w:p>
        </w:tc>
      </w:tr>
      <w:tr w:rsidR="00CB1273" w:rsidTr="00CB127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Ожидаемые конечные результаты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муниципального образования "</w:t>
            </w:r>
            <w:r w:rsidR="0047323D" w:rsidRPr="00536CA1">
              <w:rPr>
                <w:rFonts w:ascii="Times New Roman" w:hAnsi="Times New Roman" w:cs="Times New Roman"/>
              </w:rPr>
              <w:t xml:space="preserve"> Хакуринохабльское</w:t>
            </w:r>
            <w:r>
              <w:rPr>
                <w:rFonts w:ascii="Times New Roman" w:hAnsi="Times New Roman"/>
              </w:rPr>
              <w:t xml:space="preserve"> сельское поселение", требований законодательства РФ;</w:t>
            </w:r>
          </w:p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CB1273" w:rsidTr="00CB127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73" w:rsidRDefault="00CB1273">
            <w:pPr>
              <w:tabs>
                <w:tab w:val="left" w:pos="138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Подпрограммы отсутствуют</w:t>
            </w:r>
          </w:p>
        </w:tc>
      </w:tr>
    </w:tbl>
    <w:p w:rsidR="00CB1273" w:rsidRDefault="00CB1273" w:rsidP="00CB1273">
      <w:pPr>
        <w:tabs>
          <w:tab w:val="left" w:pos="1380"/>
          <w:tab w:val="center" w:pos="4677"/>
          <w:tab w:val="right" w:pos="9355"/>
        </w:tabs>
        <w:jc w:val="center"/>
        <w:rPr>
          <w:rFonts w:ascii="Times New Roman" w:hAnsi="Times New Roman"/>
          <w:lang w:eastAsia="en-US"/>
        </w:rPr>
      </w:pPr>
    </w:p>
    <w:p w:rsidR="00CB1273" w:rsidRDefault="00CB1273" w:rsidP="00CB1273">
      <w:pPr>
        <w:tabs>
          <w:tab w:val="left" w:pos="1380"/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1273" w:rsidRDefault="00CB1273" w:rsidP="00CB1273">
      <w:pPr>
        <w:tabs>
          <w:tab w:val="left" w:pos="1380"/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 Виды муниципального контроля, осуществляемого администрацией муни</w:t>
      </w:r>
      <w:r w:rsidR="00E652FF">
        <w:rPr>
          <w:rFonts w:ascii="Times New Roman" w:hAnsi="Times New Roman"/>
          <w:b/>
          <w:sz w:val="28"/>
          <w:szCs w:val="28"/>
        </w:rPr>
        <w:t>ципального образования «Хакуринохабль</w:t>
      </w:r>
      <w:r>
        <w:rPr>
          <w:rFonts w:ascii="Times New Roman" w:hAnsi="Times New Roman"/>
          <w:b/>
          <w:sz w:val="28"/>
          <w:szCs w:val="28"/>
        </w:rPr>
        <w:t>ское сельское поселение»</w:t>
      </w:r>
    </w:p>
    <w:p w:rsidR="00CB1273" w:rsidRDefault="00CB1273" w:rsidP="00CB1273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6"/>
        <w:gridCol w:w="4678"/>
      </w:tblGrid>
      <w:tr w:rsidR="00CB1273" w:rsidTr="00CB1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B1273" w:rsidRDefault="00CB127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вида муниципального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CB1273" w:rsidTr="00CB12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Муниципальный контроль на автомобильном транспорте и в дорожном хозяйстве муниципального </w:t>
            </w:r>
            <w:r>
              <w:rPr>
                <w:rFonts w:ascii="Times New Roman" w:hAnsi="Times New Roman"/>
              </w:rPr>
              <w:lastRenderedPageBreak/>
              <w:t>образования «</w:t>
            </w:r>
            <w:r w:rsidR="00FE2F02" w:rsidRPr="00536CA1">
              <w:rPr>
                <w:rFonts w:ascii="Times New Roman" w:hAnsi="Times New Roman" w:cs="Times New Roman"/>
              </w:rPr>
              <w:t>Хакуринохабльское</w:t>
            </w:r>
            <w:r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Администрация Муниципального образования «</w:t>
            </w:r>
            <w:r w:rsidR="00FE2F02" w:rsidRPr="00536CA1">
              <w:rPr>
                <w:rFonts w:ascii="Times New Roman" w:hAnsi="Times New Roman" w:cs="Times New Roman"/>
              </w:rPr>
              <w:t>Хакуринохабльское</w:t>
            </w:r>
            <w:r>
              <w:rPr>
                <w:rFonts w:ascii="Times New Roman" w:hAnsi="Times New Roman"/>
              </w:rPr>
              <w:t xml:space="preserve"> сельское поселение»</w:t>
            </w:r>
          </w:p>
        </w:tc>
      </w:tr>
      <w:tr w:rsidR="00CB1273" w:rsidTr="00CB1273">
        <w:trPr>
          <w:trHeight w:val="1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73" w:rsidRDefault="00CB127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</w:rPr>
              <w:t>Муниципальный контроль в сфере благоустройства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муниципального образования «</w:t>
            </w:r>
            <w:r w:rsidR="00E652FF" w:rsidRPr="00536CA1">
              <w:rPr>
                <w:rFonts w:ascii="Times New Roman" w:hAnsi="Times New Roman" w:cs="Times New Roman"/>
              </w:rPr>
              <w:t>Хакуринохабльское</w:t>
            </w:r>
            <w:r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r w:rsidR="00E652FF" w:rsidRPr="00536CA1">
              <w:rPr>
                <w:rFonts w:ascii="Times New Roman" w:hAnsi="Times New Roman" w:cs="Times New Roman"/>
              </w:rPr>
              <w:t>Хакуринохабльское</w:t>
            </w:r>
            <w:r>
              <w:rPr>
                <w:rFonts w:ascii="Times New Roman" w:hAnsi="Times New Roman"/>
              </w:rPr>
              <w:t xml:space="preserve"> сельское поселение»</w:t>
            </w:r>
          </w:p>
        </w:tc>
      </w:tr>
    </w:tbl>
    <w:p w:rsidR="00CB1273" w:rsidRDefault="00CB1273" w:rsidP="00CB1273">
      <w:pPr>
        <w:tabs>
          <w:tab w:val="left" w:pos="3672"/>
        </w:tabs>
        <w:rPr>
          <w:rFonts w:ascii="Times New Roman" w:hAnsi="Times New Roman"/>
          <w:b/>
          <w:sz w:val="28"/>
          <w:szCs w:val="28"/>
          <w:lang w:eastAsia="en-US"/>
        </w:rPr>
      </w:pPr>
    </w:p>
    <w:p w:rsidR="00CB1273" w:rsidRDefault="00CB1273" w:rsidP="00CB1273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1273" w:rsidRDefault="00CB1273" w:rsidP="00CB1273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РАЗДЕЛ 2. Основные мероприятия по профилактике нарушений.</w:t>
      </w:r>
    </w:p>
    <w:p w:rsidR="00CB1273" w:rsidRDefault="00CB1273" w:rsidP="00CB1273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План мероприятий по профилактике нарушений на 2022 год.</w:t>
      </w:r>
    </w:p>
    <w:p w:rsidR="00CB1273" w:rsidRDefault="00CB1273" w:rsidP="00CB1273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7"/>
        <w:gridCol w:w="225"/>
        <w:gridCol w:w="2894"/>
        <w:gridCol w:w="1146"/>
        <w:gridCol w:w="696"/>
        <w:gridCol w:w="1180"/>
        <w:gridCol w:w="1088"/>
        <w:gridCol w:w="1354"/>
        <w:gridCol w:w="773"/>
      </w:tblGrid>
      <w:tr w:rsidR="00CB1273" w:rsidTr="00E652FF">
        <w:trPr>
          <w:gridBefore w:val="1"/>
          <w:gridAfter w:val="1"/>
          <w:wBefore w:w="34" w:type="dxa"/>
          <w:wAfter w:w="773" w:type="dxa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Срок реализации программы        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CB1273" w:rsidTr="00E652FF">
        <w:trPr>
          <w:gridBefore w:val="1"/>
          <w:gridAfter w:val="1"/>
          <w:wBefore w:w="34" w:type="dxa"/>
          <w:wAfter w:w="773" w:type="dxa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Размещение на официальном сайте администрации Муниципального образования «</w:t>
            </w:r>
            <w:r w:rsidR="00FE2F02" w:rsidRPr="00536CA1">
              <w:rPr>
                <w:rFonts w:ascii="Times New Roman" w:hAnsi="Times New Roman" w:cs="Times New Roman"/>
              </w:rPr>
              <w:t xml:space="preserve">Хакуринохабльское </w:t>
            </w:r>
            <w:r>
              <w:rPr>
                <w:rFonts w:ascii="Times New Roman" w:hAnsi="Times New Roman"/>
              </w:rPr>
              <w:t xml:space="preserve">сельское поселение»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</w:t>
            </w:r>
            <w:r w:rsidR="00FE2F02">
              <w:rPr>
                <w:rFonts w:ascii="Times New Roman" w:hAnsi="Times New Roman"/>
              </w:rPr>
              <w:t>предметом муниципального контроля, а также текстов соответ</w:t>
            </w:r>
            <w:r>
              <w:rPr>
                <w:rFonts w:ascii="Times New Roman" w:hAnsi="Times New Roman"/>
              </w:rPr>
              <w:t>ствующих нормативных актов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CB1273" w:rsidTr="00E652FF">
        <w:trPr>
          <w:gridBefore w:val="1"/>
          <w:gridAfter w:val="1"/>
          <w:wBefore w:w="34" w:type="dxa"/>
          <w:wAfter w:w="773" w:type="dxa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случае изменения  обязательных требований -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</w:t>
            </w:r>
            <w:r>
              <w:rPr>
                <w:rFonts w:ascii="Times New Roman" w:hAnsi="Times New Roman"/>
              </w:rPr>
              <w:lastRenderedPageBreak/>
              <w:t xml:space="preserve"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CB1273" w:rsidTr="00E652FF">
        <w:trPr>
          <w:gridBefore w:val="1"/>
          <w:gridAfter w:val="1"/>
          <w:wBefore w:w="34" w:type="dxa"/>
          <w:wAfter w:w="773" w:type="dxa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«</w:t>
            </w:r>
            <w:r w:rsidR="00E652FF" w:rsidRPr="00536CA1">
              <w:rPr>
                <w:rFonts w:ascii="Times New Roman" w:hAnsi="Times New Roman" w:cs="Times New Roman"/>
              </w:rPr>
              <w:t>Хакуринохабльское</w:t>
            </w:r>
            <w:r>
              <w:rPr>
                <w:rFonts w:ascii="Times New Roman" w:hAnsi="Times New Roman"/>
              </w:rPr>
              <w:t xml:space="preserve"> сельское поселение» в сети «Интернет» соответствующих обобщений, в том числе с указанием 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CB1273" w:rsidTr="00E652FF">
        <w:trPr>
          <w:gridBefore w:val="1"/>
          <w:gridAfter w:val="1"/>
          <w:wBefore w:w="34" w:type="dxa"/>
          <w:wAfter w:w="773" w:type="dxa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E652FF" w:rsidRPr="00E652FF" w:rsidTr="00E6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2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2FF" w:rsidRPr="00E652FF" w:rsidRDefault="00E652FF" w:rsidP="00E652FF">
            <w:pPr>
              <w:spacing w:after="240" w:line="18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E652FF" w:rsidRDefault="00E652FF" w:rsidP="00E652FF">
            <w:pPr>
              <w:spacing w:after="240" w:line="18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E652FF" w:rsidRDefault="00E652FF" w:rsidP="00E652FF">
            <w:pPr>
              <w:spacing w:after="240" w:line="18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E652FF" w:rsidRPr="00E652FF" w:rsidRDefault="00E652FF" w:rsidP="00E652FF">
            <w:pPr>
              <w:spacing w:after="240" w:line="18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E652FF" w:rsidRPr="00E652FF" w:rsidRDefault="00E652FF" w:rsidP="00E652FF">
            <w:pPr>
              <w:spacing w:after="240" w:line="18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E652FF" w:rsidRPr="00E652FF" w:rsidRDefault="00E652FF" w:rsidP="00E652FF">
            <w:pPr>
              <w:spacing w:after="240" w:line="180" w:lineRule="exact"/>
              <w:jc w:val="center"/>
              <w:rPr>
                <w:rFonts w:ascii="Times New Roman" w:eastAsia="Arial" w:hAnsi="Times New Roman" w:cs="Times New Roman"/>
                <w:color w:val="auto"/>
              </w:rPr>
            </w:pPr>
            <w:r>
              <w:rPr>
                <w:rFonts w:ascii="Times New Roman" w:eastAsia="Arial" w:hAnsi="Times New Roman" w:cs="Times New Roman"/>
                <w:shd w:val="clear" w:color="auto" w:fill="FFFFFF"/>
              </w:rPr>
              <w:t>5</w:t>
            </w:r>
            <w:r w:rsidRPr="00E652FF">
              <w:rPr>
                <w:rFonts w:ascii="Times New Roman" w:eastAsia="Arial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52FF" w:rsidRPr="00E652FF" w:rsidRDefault="00E652FF" w:rsidP="00E652FF">
            <w:pPr>
              <w:spacing w:after="240" w:line="230" w:lineRule="exact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E652FF">
              <w:rPr>
                <w:rFonts w:ascii="Times New Roman" w:eastAsia="Arial" w:hAnsi="Times New Roman" w:cs="Times New Roman"/>
                <w:shd w:val="clear" w:color="auto" w:fill="FFFFFF"/>
              </w:rPr>
              <w:t>Материально-техническое обеспечение деятельности органов (должностных лиц) уполномоченных на осуществление муниципального контроля в соответствующих сферах деятельности:</w:t>
            </w:r>
          </w:p>
          <w:p w:rsidR="00E652FF" w:rsidRPr="00E652FF" w:rsidRDefault="00E652FF" w:rsidP="00E652FF">
            <w:pPr>
              <w:spacing w:after="240" w:line="230" w:lineRule="exact"/>
              <w:jc w:val="both"/>
              <w:rPr>
                <w:rFonts w:ascii="Times New Roman" w:eastAsia="Arial" w:hAnsi="Times New Roman" w:cs="Times New Roman"/>
                <w:color w:val="auto"/>
              </w:rPr>
            </w:pPr>
            <w:r w:rsidRPr="00E652FF">
              <w:rPr>
                <w:rFonts w:ascii="Times New Roman" w:eastAsia="Arial" w:hAnsi="Times New Roman" w:cs="Times New Roman"/>
                <w:shd w:val="clear" w:color="auto" w:fill="FFFFFF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 (п.5 ст. 14 Ф3-294)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2FF" w:rsidRPr="00E652FF" w:rsidRDefault="00E652FF" w:rsidP="00E652FF">
            <w:pPr>
              <w:spacing w:after="240" w:line="230" w:lineRule="exact"/>
              <w:jc w:val="center"/>
              <w:rPr>
                <w:rFonts w:ascii="Times New Roman" w:eastAsia="Arial" w:hAnsi="Times New Roman" w:cs="Times New Roman"/>
                <w:color w:val="auto"/>
              </w:rPr>
            </w:pPr>
            <w:r w:rsidRPr="00E652FF">
              <w:rPr>
                <w:rFonts w:ascii="Times New Roman" w:eastAsia="Arial" w:hAnsi="Times New Roman" w:cs="Times New Roman"/>
                <w:shd w:val="clear" w:color="auto" w:fill="FFFFFF"/>
              </w:rPr>
              <w:t>В течение года</w:t>
            </w:r>
          </w:p>
          <w:p w:rsidR="00E652FF" w:rsidRPr="00E652FF" w:rsidRDefault="00E652FF" w:rsidP="00E652FF">
            <w:pPr>
              <w:spacing w:after="240" w:line="23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E652FF">
              <w:rPr>
                <w:rFonts w:ascii="Times New Roman" w:eastAsia="Arial" w:hAnsi="Times New Roman" w:cs="Times New Roman"/>
                <w:shd w:val="clear" w:color="auto" w:fill="FFFFFF"/>
              </w:rPr>
              <w:t>(по мере необходимости)</w:t>
            </w:r>
          </w:p>
          <w:p w:rsidR="00E652FF" w:rsidRPr="00E652FF" w:rsidRDefault="00E652FF" w:rsidP="00E652FF">
            <w:pPr>
              <w:spacing w:after="240" w:line="23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E652FF" w:rsidRPr="00E652FF" w:rsidRDefault="00E652FF" w:rsidP="00E652FF">
            <w:pPr>
              <w:spacing w:after="240" w:line="23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E652FF" w:rsidRPr="00E652FF" w:rsidRDefault="00E652FF" w:rsidP="00E652FF">
            <w:pPr>
              <w:spacing w:after="240" w:line="23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E652FF" w:rsidRPr="00E652FF" w:rsidRDefault="00E652FF" w:rsidP="00E652FF">
            <w:pPr>
              <w:spacing w:after="240" w:line="23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E652FF" w:rsidRPr="00E652FF" w:rsidRDefault="00E652FF" w:rsidP="00E652FF">
            <w:pPr>
              <w:spacing w:after="240" w:line="23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E652FF" w:rsidRPr="00E652FF" w:rsidRDefault="00E652FF" w:rsidP="00E652FF">
            <w:pPr>
              <w:spacing w:after="240" w:line="230" w:lineRule="exact"/>
              <w:jc w:val="center"/>
              <w:rPr>
                <w:rFonts w:ascii="Times New Roman" w:eastAsia="Arial" w:hAnsi="Times New Roman" w:cs="Times New Roman"/>
                <w:shd w:val="clear" w:color="auto" w:fill="FFFFFF"/>
              </w:rPr>
            </w:pPr>
          </w:p>
          <w:p w:rsidR="00E652FF" w:rsidRPr="00E652FF" w:rsidRDefault="00E652FF" w:rsidP="00E652FF">
            <w:pPr>
              <w:spacing w:after="240" w:line="230" w:lineRule="exact"/>
              <w:jc w:val="center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2FF" w:rsidRPr="00E652FF" w:rsidRDefault="00E652FF" w:rsidP="00E652FF">
            <w:pPr>
              <w:spacing w:after="240" w:line="230" w:lineRule="exact"/>
              <w:ind w:left="320" w:hanging="140"/>
              <w:jc w:val="center"/>
              <w:rPr>
                <w:rFonts w:ascii="Times New Roman" w:eastAsia="Arial" w:hAnsi="Times New Roman" w:cs="Times New Roman"/>
                <w:color w:val="auto"/>
              </w:rPr>
            </w:pPr>
            <w:r w:rsidRPr="00E652FF">
              <w:rPr>
                <w:rFonts w:ascii="Times New Roman" w:eastAsia="Arial" w:hAnsi="Times New Roman" w:cs="Times New Roman"/>
                <w:shd w:val="clear" w:color="auto" w:fill="FFFFFF"/>
              </w:rPr>
              <w:t>1000 руб. - местный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FF" w:rsidRPr="00E652FF" w:rsidRDefault="00E652FF" w:rsidP="00E652FF">
            <w:pPr>
              <w:spacing w:after="240" w:line="180" w:lineRule="exact"/>
              <w:jc w:val="center"/>
              <w:rPr>
                <w:rFonts w:ascii="Times New Roman" w:eastAsia="Arial" w:hAnsi="Times New Roman" w:cs="Times New Roman"/>
                <w:color w:val="auto"/>
              </w:rPr>
            </w:pPr>
            <w:r w:rsidRPr="00E652FF">
              <w:rPr>
                <w:rFonts w:ascii="Times New Roman" w:eastAsia="Arial" w:hAnsi="Times New Roman" w:cs="Times New Roman"/>
                <w:shd w:val="clear" w:color="auto" w:fill="FFFFFF"/>
              </w:rPr>
              <w:t>Должностные лица</w:t>
            </w:r>
          </w:p>
        </w:tc>
      </w:tr>
    </w:tbl>
    <w:p w:rsidR="00CB1273" w:rsidRDefault="00CB1273" w:rsidP="00CB1273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1273" w:rsidRDefault="00CB1273" w:rsidP="00CB1273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1273" w:rsidRDefault="00CB1273" w:rsidP="00CB1273">
      <w:pPr>
        <w:tabs>
          <w:tab w:val="left" w:pos="367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Проект плана мероприятий по профилактике нарушений на 2023 и 2024 годы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38"/>
        <w:gridCol w:w="1876"/>
        <w:gridCol w:w="2365"/>
      </w:tblGrid>
      <w:tr w:rsidR="00CB1273" w:rsidTr="00CB127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B1273" w:rsidRDefault="00CB1273">
            <w:pPr>
              <w:tabs>
                <w:tab w:val="left" w:pos="3672"/>
              </w:tabs>
              <w:spacing w:after="20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after="20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after="20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Срок реализации программы        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after="20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CB1273" w:rsidTr="00CB127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Размещение на официальном сайте администрации Муниципального образования «</w:t>
            </w:r>
            <w:r w:rsidR="00FE2F02" w:rsidRPr="00536CA1">
              <w:rPr>
                <w:rFonts w:ascii="Times New Roman" w:hAnsi="Times New Roman" w:cs="Times New Roman"/>
              </w:rPr>
              <w:t>Хакуринохабльское</w:t>
            </w:r>
            <w:r>
              <w:rPr>
                <w:rFonts w:ascii="Times New Roman" w:hAnsi="Times New Roman"/>
              </w:rPr>
              <w:t xml:space="preserve"> сельское поселение»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</w:t>
            </w:r>
            <w:r w:rsidR="00FE2F02">
              <w:rPr>
                <w:rFonts w:ascii="Times New Roman" w:hAnsi="Times New Roman"/>
              </w:rPr>
              <w:t>нтроля, а также текстов соответ</w:t>
            </w:r>
            <w:r>
              <w:rPr>
                <w:rFonts w:ascii="Times New Roman" w:hAnsi="Times New Roman"/>
              </w:rPr>
              <w:t>ствующих нормативных актов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CB1273" w:rsidTr="00CB1273">
        <w:trPr>
          <w:trHeight w:val="27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В случае изменения  обязательных требований -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CB1273" w:rsidTr="00CB1273">
        <w:trPr>
          <w:trHeight w:val="537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«</w:t>
            </w:r>
            <w:r w:rsidR="0047323D" w:rsidRPr="00536CA1">
              <w:rPr>
                <w:rFonts w:ascii="Times New Roman" w:hAnsi="Times New Roman" w:cs="Times New Roman"/>
              </w:rPr>
              <w:t>Хакуринохабльское</w:t>
            </w:r>
            <w:r>
              <w:rPr>
                <w:rFonts w:ascii="Times New Roman" w:hAnsi="Times New Roman"/>
              </w:rPr>
              <w:t xml:space="preserve"> сельское поселение» в сети «Интернет» соответствующих обобщений, в том числе с указанием  наиболее часто встречающихся обязательных требований с рекомендациями в отношении мер, которые должны приниматься юридическими лицами</w:t>
            </w:r>
            <w:r w:rsidR="00FE2F02">
              <w:rPr>
                <w:rFonts w:ascii="Times New Roman" w:hAnsi="Times New Roman"/>
              </w:rPr>
              <w:t>, индивидуальными предпринимате</w:t>
            </w:r>
            <w:r>
              <w:rPr>
                <w:rFonts w:ascii="Times New Roman" w:hAnsi="Times New Roman"/>
              </w:rPr>
              <w:t>лями в целях недопущения таких нарушений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CB1273" w:rsidTr="00CB127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Выдача предостережений о</w:t>
            </w:r>
            <w:r w:rsidR="00E652FF">
              <w:rPr>
                <w:rFonts w:ascii="Times New Roman" w:hAnsi="Times New Roman"/>
              </w:rPr>
              <w:t xml:space="preserve"> недопустимости нарушения обяза</w:t>
            </w:r>
            <w:r>
              <w:rPr>
                <w:rFonts w:ascii="Times New Roman" w:hAnsi="Times New Roman"/>
              </w:rPr>
              <w:t>тельных требований в соответствии с частями 5-7 ст.8.2 Федерального закона от 26 декабря 2008 год</w:t>
            </w:r>
            <w:r w:rsidR="00E652FF">
              <w:rPr>
                <w:rFonts w:ascii="Times New Roman" w:hAnsi="Times New Roman"/>
              </w:rPr>
              <w:t>а № 294-ФЗ «О защите прав юриди</w:t>
            </w:r>
            <w:r>
              <w:rPr>
                <w:rFonts w:ascii="Times New Roman" w:hAnsi="Times New Roman"/>
              </w:rPr>
              <w:t>ч</w:t>
            </w:r>
            <w:r w:rsidR="00E652FF">
              <w:rPr>
                <w:rFonts w:ascii="Times New Roman" w:hAnsi="Times New Roman"/>
              </w:rPr>
              <w:t>еских лиц и индивидуальных пред</w:t>
            </w:r>
            <w:r>
              <w:rPr>
                <w:rFonts w:ascii="Times New Roman" w:hAnsi="Times New Roman"/>
              </w:rPr>
              <w:t>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73" w:rsidRDefault="00CB1273">
            <w:pPr>
              <w:tabs>
                <w:tab w:val="left" w:pos="3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CB1273" w:rsidRDefault="00CB1273" w:rsidP="00CB1273">
      <w:pPr>
        <w:tabs>
          <w:tab w:val="left" w:pos="3672"/>
        </w:tabs>
        <w:jc w:val="center"/>
        <w:rPr>
          <w:rFonts w:ascii="Times New Roman" w:hAnsi="Times New Roman"/>
          <w:lang w:eastAsia="en-US"/>
        </w:rPr>
      </w:pPr>
    </w:p>
    <w:p w:rsidR="00CB1273" w:rsidRDefault="00CB1273" w:rsidP="00CB1273">
      <w:pPr>
        <w:tabs>
          <w:tab w:val="left" w:pos="3672"/>
        </w:tabs>
        <w:jc w:val="center"/>
        <w:rPr>
          <w:rFonts w:ascii="Times New Roman" w:hAnsi="Times New Roman"/>
        </w:rPr>
      </w:pPr>
    </w:p>
    <w:p w:rsidR="00CB1273" w:rsidRDefault="00CB1273" w:rsidP="00CB1273">
      <w:pPr>
        <w:tabs>
          <w:tab w:val="left" w:pos="3672"/>
        </w:tabs>
        <w:jc w:val="center"/>
        <w:rPr>
          <w:rFonts w:ascii="Times New Roman" w:hAnsi="Times New Roman"/>
        </w:rPr>
      </w:pPr>
    </w:p>
    <w:p w:rsidR="00CB1273" w:rsidRDefault="00CB1273" w:rsidP="00CB1273">
      <w:pPr>
        <w:tabs>
          <w:tab w:val="left" w:pos="3672"/>
        </w:tabs>
        <w:jc w:val="center"/>
        <w:rPr>
          <w:rFonts w:ascii="Times New Roman" w:hAnsi="Times New Roman"/>
        </w:rPr>
      </w:pPr>
    </w:p>
    <w:p w:rsidR="008917A3" w:rsidRPr="00097149" w:rsidRDefault="008917A3" w:rsidP="00596B15">
      <w:pPr>
        <w:jc w:val="center"/>
        <w:rPr>
          <w:rFonts w:ascii="Times New Roman" w:hAnsi="Times New Roman" w:cs="Times New Roman"/>
        </w:rPr>
      </w:pPr>
    </w:p>
    <w:sectPr w:rsidR="008917A3" w:rsidRPr="00097149">
      <w:pgSz w:w="11900" w:h="16840"/>
      <w:pgMar w:top="1441" w:right="803" w:bottom="1441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9A" w:rsidRDefault="00AD369A">
      <w:r>
        <w:separator/>
      </w:r>
    </w:p>
  </w:endnote>
  <w:endnote w:type="continuationSeparator" w:id="0">
    <w:p w:rsidR="00AD369A" w:rsidRDefault="00AD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9A" w:rsidRDefault="00AD369A"/>
  </w:footnote>
  <w:footnote w:type="continuationSeparator" w:id="0">
    <w:p w:rsidR="00AD369A" w:rsidRDefault="00AD36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4D9"/>
    <w:multiLevelType w:val="multilevel"/>
    <w:tmpl w:val="E5048B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A3A2A"/>
    <w:multiLevelType w:val="multilevel"/>
    <w:tmpl w:val="57AA7AB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76400"/>
    <w:multiLevelType w:val="multilevel"/>
    <w:tmpl w:val="39D2A3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3C2DE4"/>
    <w:multiLevelType w:val="multilevel"/>
    <w:tmpl w:val="E7A061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8E5E0D"/>
    <w:multiLevelType w:val="multilevel"/>
    <w:tmpl w:val="C05067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1C620E"/>
    <w:multiLevelType w:val="multilevel"/>
    <w:tmpl w:val="21B6BE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361B8"/>
    <w:multiLevelType w:val="multilevel"/>
    <w:tmpl w:val="2A74F1E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6C3F75"/>
    <w:multiLevelType w:val="multilevel"/>
    <w:tmpl w:val="360E2A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5B30A2"/>
    <w:multiLevelType w:val="multilevel"/>
    <w:tmpl w:val="E7A061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015A5"/>
    <w:rsid w:val="0003013F"/>
    <w:rsid w:val="00054816"/>
    <w:rsid w:val="000627E0"/>
    <w:rsid w:val="00093815"/>
    <w:rsid w:val="00097149"/>
    <w:rsid w:val="000C4D8D"/>
    <w:rsid w:val="00183B6F"/>
    <w:rsid w:val="001867F3"/>
    <w:rsid w:val="001D38F2"/>
    <w:rsid w:val="00286223"/>
    <w:rsid w:val="0032036D"/>
    <w:rsid w:val="0037577F"/>
    <w:rsid w:val="003D71C6"/>
    <w:rsid w:val="0041610C"/>
    <w:rsid w:val="0047323D"/>
    <w:rsid w:val="00474519"/>
    <w:rsid w:val="00491CB0"/>
    <w:rsid w:val="004C4277"/>
    <w:rsid w:val="00514A9D"/>
    <w:rsid w:val="00536CA1"/>
    <w:rsid w:val="00596B15"/>
    <w:rsid w:val="005A1751"/>
    <w:rsid w:val="005F363F"/>
    <w:rsid w:val="0062099E"/>
    <w:rsid w:val="0068533E"/>
    <w:rsid w:val="0071776C"/>
    <w:rsid w:val="00755E10"/>
    <w:rsid w:val="007905DE"/>
    <w:rsid w:val="007E3509"/>
    <w:rsid w:val="00871E87"/>
    <w:rsid w:val="008917A3"/>
    <w:rsid w:val="009103FB"/>
    <w:rsid w:val="00950897"/>
    <w:rsid w:val="00951D32"/>
    <w:rsid w:val="00967FF6"/>
    <w:rsid w:val="009A44F1"/>
    <w:rsid w:val="009D76E7"/>
    <w:rsid w:val="00A05521"/>
    <w:rsid w:val="00AD369A"/>
    <w:rsid w:val="00B67389"/>
    <w:rsid w:val="00B80C2E"/>
    <w:rsid w:val="00C04C6B"/>
    <w:rsid w:val="00C10F64"/>
    <w:rsid w:val="00C21665"/>
    <w:rsid w:val="00C21ED7"/>
    <w:rsid w:val="00CB1273"/>
    <w:rsid w:val="00CE292D"/>
    <w:rsid w:val="00CF7311"/>
    <w:rsid w:val="00D30271"/>
    <w:rsid w:val="00E015A5"/>
    <w:rsid w:val="00E652FF"/>
    <w:rsid w:val="00E864E1"/>
    <w:rsid w:val="00EB133C"/>
    <w:rsid w:val="00EC1233"/>
    <w:rsid w:val="00ED2999"/>
    <w:rsid w:val="00EF4D9E"/>
    <w:rsid w:val="00F2455F"/>
    <w:rsid w:val="00F27775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97149"/>
    <w:pPr>
      <w:keepNext/>
      <w:widowControl/>
      <w:tabs>
        <w:tab w:val="num" w:pos="900"/>
        <w:tab w:val="left" w:pos="993"/>
      </w:tabs>
      <w:suppressAutoHyphens/>
      <w:ind w:left="900" w:hanging="360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Не полужирный;Интервал 3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210pt">
    <w:name w:val="Основной текст (2) + 10 pt;Не полужирный"/>
    <w:basedOn w:val="2"/>
    <w:rsid w:val="00EB13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Не полужирный"/>
    <w:basedOn w:val="2"/>
    <w:rsid w:val="00EB13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871E8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9A44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97149"/>
    <w:rPr>
      <w:rFonts w:ascii="Times New Roman" w:eastAsia="Times New Roman" w:hAnsi="Times New Roman" w:cs="Times New Roman"/>
      <w:b/>
      <w:sz w:val="28"/>
      <w:szCs w:val="20"/>
      <w:lang w:val="x-none"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097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49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49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"/>
    <w:basedOn w:val="2"/>
    <w:rsid w:val="0003013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CB127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CB127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286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6223"/>
    <w:rPr>
      <w:color w:val="000000"/>
    </w:rPr>
  </w:style>
  <w:style w:type="paragraph" w:styleId="ab">
    <w:name w:val="footer"/>
    <w:basedOn w:val="a"/>
    <w:link w:val="ac"/>
    <w:uiPriority w:val="99"/>
    <w:unhideWhenUsed/>
    <w:rsid w:val="00286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622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DFFE-8793-40A8-BF79-0DCDE058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41</cp:revision>
  <cp:lastPrinted>2022-02-17T08:03:00Z</cp:lastPrinted>
  <dcterms:created xsi:type="dcterms:W3CDTF">2019-06-03T07:02:00Z</dcterms:created>
  <dcterms:modified xsi:type="dcterms:W3CDTF">2022-02-17T08:03:00Z</dcterms:modified>
</cp:coreProperties>
</file>