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434684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434684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434684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434684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43468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434684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434684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B10801" w:rsidRDefault="00B10801" w:rsidP="00B10801">
      <w:pPr>
        <w:pStyle w:val="1"/>
        <w:rPr>
          <w:sz w:val="32"/>
          <w:szCs w:val="32"/>
        </w:rPr>
      </w:pPr>
    </w:p>
    <w:p w:rsidR="00B10801" w:rsidRDefault="009C6F96" w:rsidP="00B1080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Проект-</w:t>
      </w:r>
      <w:r w:rsidR="00B10801" w:rsidRPr="0058441A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  <w:proofErr w:type="gramEnd"/>
    </w:p>
    <w:p w:rsidR="00B10801" w:rsidRPr="0058441A" w:rsidRDefault="00B10801" w:rsidP="00B10801"/>
    <w:p w:rsidR="00B10801" w:rsidRDefault="00B10801" w:rsidP="00B10801">
      <w:pPr>
        <w:jc w:val="center"/>
        <w:rPr>
          <w:b/>
          <w:color w:val="FF0000"/>
        </w:rPr>
      </w:pPr>
      <w:r>
        <w:rPr>
          <w:b/>
        </w:rPr>
        <w:t xml:space="preserve">от «____»_____2019г. №____ </w:t>
      </w:r>
    </w:p>
    <w:p w:rsidR="00B10801" w:rsidRDefault="00B10801" w:rsidP="00B10801">
      <w:pPr>
        <w:jc w:val="center"/>
        <w:rPr>
          <w:b/>
          <w:color w:val="FF0000"/>
        </w:rPr>
      </w:pPr>
    </w:p>
    <w:p w:rsidR="00B10801" w:rsidRDefault="00B10801" w:rsidP="00B10801">
      <w:pPr>
        <w:jc w:val="center"/>
        <w:rPr>
          <w:b/>
        </w:rPr>
      </w:pPr>
      <w:r>
        <w:rPr>
          <w:b/>
        </w:rPr>
        <w:t>а.  Хакуринохабль</w:t>
      </w:r>
    </w:p>
    <w:p w:rsidR="00AF5D95" w:rsidRDefault="00AF5D95" w:rsidP="00AF5D95"/>
    <w:tbl>
      <w:tblPr>
        <w:tblpPr w:leftFromText="180" w:rightFromText="180" w:vertAnchor="text" w:tblpX="109" w:tblpY="214"/>
        <w:tblW w:w="0" w:type="auto"/>
        <w:tblLook w:val="00A0" w:firstRow="1" w:lastRow="0" w:firstColumn="1" w:lastColumn="0" w:noHBand="0" w:noVBand="0"/>
      </w:tblPr>
      <w:tblGrid>
        <w:gridCol w:w="4320"/>
      </w:tblGrid>
      <w:tr w:rsidR="00AF5D95" w:rsidTr="00AF5D95">
        <w:trPr>
          <w:trHeight w:val="1623"/>
        </w:trPr>
        <w:tc>
          <w:tcPr>
            <w:tcW w:w="4320" w:type="dxa"/>
          </w:tcPr>
          <w:p w:rsidR="00AF5D95" w:rsidRDefault="00AF5D95">
            <w:pPr>
              <w:jc w:val="both"/>
            </w:pPr>
            <w: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      </w:r>
            <w:r w:rsidR="00B10801">
              <w:t>«Хакуринохабльское сельское поселение»</w:t>
            </w:r>
          </w:p>
          <w:p w:rsidR="00AF5D95" w:rsidRDefault="00AF5D95">
            <w:pPr>
              <w:rPr>
                <w:sz w:val="18"/>
                <w:szCs w:val="20"/>
              </w:rPr>
            </w:pPr>
          </w:p>
        </w:tc>
      </w:tr>
    </w:tbl>
    <w:p w:rsidR="00AF5D95" w:rsidRDefault="00AF5D95" w:rsidP="00AF5D95">
      <w:pPr>
        <w:rPr>
          <w:sz w:val="22"/>
        </w:rPr>
      </w:pPr>
    </w:p>
    <w:p w:rsidR="00AF5D95" w:rsidRDefault="00AF5D95" w:rsidP="00AF5D95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AF5D95" w:rsidRDefault="00AF5D95" w:rsidP="00AF5D95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AF5D95" w:rsidRDefault="00AF5D95" w:rsidP="00AF5D95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AF5D95" w:rsidRDefault="00AF5D95" w:rsidP="00AF5D95">
      <w:pPr>
        <w:pStyle w:val="a3"/>
        <w:spacing w:line="255" w:lineRule="atLeast"/>
        <w:jc w:val="both"/>
        <w:rPr>
          <w:rFonts w:ascii="Georgia" w:hAnsi="Georgia"/>
          <w:color w:val="323131"/>
          <w:sz w:val="20"/>
          <w:szCs w:val="21"/>
        </w:rPr>
      </w:pPr>
    </w:p>
    <w:p w:rsidR="00AF5D95" w:rsidRDefault="00AF5D95" w:rsidP="00AF5D95">
      <w:pPr>
        <w:ind w:firstLine="708"/>
        <w:jc w:val="both"/>
        <w:rPr>
          <w:sz w:val="22"/>
        </w:rPr>
      </w:pPr>
    </w:p>
    <w:p w:rsidR="00AF5D95" w:rsidRDefault="00AF5D95" w:rsidP="00AF5D95">
      <w:pPr>
        <w:ind w:firstLine="708"/>
        <w:jc w:val="both"/>
        <w:rPr>
          <w:szCs w:val="28"/>
        </w:rPr>
      </w:pPr>
    </w:p>
    <w:p w:rsidR="00AF5D95" w:rsidRDefault="00AF5D95" w:rsidP="00AF5D95">
      <w:pPr>
        <w:ind w:firstLine="708"/>
        <w:jc w:val="both"/>
        <w:rPr>
          <w:szCs w:val="28"/>
        </w:rPr>
      </w:pPr>
    </w:p>
    <w:p w:rsidR="00AF5D95" w:rsidRDefault="00AF5D95" w:rsidP="00AF5D95">
      <w:pPr>
        <w:ind w:firstLine="708"/>
        <w:jc w:val="both"/>
        <w:rPr>
          <w:szCs w:val="28"/>
        </w:rPr>
      </w:pPr>
    </w:p>
    <w:p w:rsidR="00AF5D95" w:rsidRDefault="00AF5D95" w:rsidP="00AF5D95">
      <w:pPr>
        <w:ind w:firstLine="708"/>
        <w:jc w:val="both"/>
      </w:pP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</w:t>
      </w:r>
      <w:r w:rsidRPr="002E293D">
        <w:t>26.02.2010 №</w:t>
      </w:r>
      <w:r w:rsidR="00FF2E81" w:rsidRPr="002E293D">
        <w:t xml:space="preserve"> </w:t>
      </w:r>
      <w:r w:rsidRPr="002E293D">
        <w:t xml:space="preserve">96 «Об антикоррупционной экспертизе нормативных правовых актов и проектов нормативных </w:t>
      </w:r>
      <w:r>
        <w:t xml:space="preserve">правовых актов»,                     </w:t>
      </w:r>
      <w:r w:rsidR="00B10801">
        <w:t>администрация</w:t>
      </w:r>
      <w:proofErr w:type="gramEnd"/>
      <w:r w:rsidR="00B10801">
        <w:t xml:space="preserve"> МО «Хакуринохабльское сельское поселение»</w:t>
      </w:r>
    </w:p>
    <w:p w:rsidR="00AF5D95" w:rsidRDefault="00AF5D95" w:rsidP="00FF2E81">
      <w:pPr>
        <w:ind w:firstLine="708"/>
        <w:jc w:val="center"/>
      </w:pPr>
      <w:r>
        <w:t>ПОСТАНОВЛЯЕТ:</w:t>
      </w:r>
    </w:p>
    <w:p w:rsidR="00AF5D95" w:rsidRDefault="00AF5D95" w:rsidP="00AF5D95">
      <w:pPr>
        <w:ind w:firstLine="708"/>
        <w:jc w:val="both"/>
      </w:pPr>
      <w:r>
        <w:t xml:space="preserve">1. Утвердить </w:t>
      </w:r>
      <w:bookmarkStart w:id="0" w:name="_GoBack"/>
      <w:r>
        <w:t xml:space="preserve">Порядок проведения антикоррупционной экспертизы муниципальных правовых актов и проектов муниципальных правовых актов администрации муниципального образования </w:t>
      </w:r>
      <w:r w:rsidR="00B10801">
        <w:t xml:space="preserve"> «Хакуринохабльское сельское поселение»</w:t>
      </w:r>
      <w:bookmarkEnd w:id="0"/>
      <w:r>
        <w:t>, согласно приложению.</w:t>
      </w:r>
    </w:p>
    <w:p w:rsidR="00AF5D95" w:rsidRDefault="00AF5D95" w:rsidP="00AF5D95">
      <w:pPr>
        <w:ind w:firstLine="708"/>
        <w:jc w:val="both"/>
      </w:pPr>
      <w:r>
        <w:t>2. Опубликовать настоящее постановление  в газете «</w:t>
      </w:r>
      <w:r w:rsidR="00B10801">
        <w:t>Заря</w:t>
      </w:r>
      <w:r>
        <w:t xml:space="preserve">» и разместить на сайте </w:t>
      </w:r>
      <w:r w:rsidR="00B10801">
        <w:t>сельского поселения.</w:t>
      </w:r>
    </w:p>
    <w:p w:rsidR="00AF5D95" w:rsidRDefault="00AF5D95" w:rsidP="00AF5D95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F5D95" w:rsidRDefault="00AF5D95" w:rsidP="00AF5D95">
      <w:pPr>
        <w:jc w:val="both"/>
      </w:pPr>
    </w:p>
    <w:p w:rsidR="00AF5D95" w:rsidRDefault="00AF5D95" w:rsidP="00AF5D95">
      <w:pPr>
        <w:jc w:val="both"/>
      </w:pPr>
    </w:p>
    <w:p w:rsidR="00AF5D95" w:rsidRDefault="00AF5D95" w:rsidP="00AF5D95"/>
    <w:p w:rsidR="00AF5D95" w:rsidRDefault="00AF5D95" w:rsidP="00AF5D95"/>
    <w:p w:rsidR="00B10801" w:rsidRDefault="00B10801" w:rsidP="00B10801">
      <w:r>
        <w:t>Г</w:t>
      </w:r>
      <w:r w:rsidRPr="000E3CC9">
        <w:t>лав</w:t>
      </w:r>
      <w:r>
        <w:t>а</w:t>
      </w:r>
      <w:r w:rsidRPr="000E3CC9">
        <w:t xml:space="preserve"> МО «</w:t>
      </w:r>
      <w:r>
        <w:t xml:space="preserve">Хакуринохабльское </w:t>
      </w:r>
    </w:p>
    <w:p w:rsidR="00B10801" w:rsidRDefault="00B10801" w:rsidP="00B10801">
      <w:r>
        <w:t>сельское поселение</w:t>
      </w:r>
      <w:r w:rsidRPr="000E3CC9">
        <w:t xml:space="preserve">»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В.А. </w:t>
      </w:r>
      <w:proofErr w:type="spellStart"/>
      <w:r>
        <w:t>Беданоков</w:t>
      </w:r>
      <w:proofErr w:type="spellEnd"/>
    </w:p>
    <w:p w:rsidR="00B10801" w:rsidRDefault="00B10801" w:rsidP="00B10801"/>
    <w:p w:rsidR="00AF5D95" w:rsidRDefault="00AF5D95" w:rsidP="00AF5D95">
      <w:pPr>
        <w:rPr>
          <w:sz w:val="20"/>
          <w:szCs w:val="20"/>
        </w:rPr>
      </w:pPr>
    </w:p>
    <w:p w:rsidR="00AF5D95" w:rsidRDefault="00AF5D95" w:rsidP="00AF5D95">
      <w:pPr>
        <w:jc w:val="right"/>
      </w:pPr>
      <w:r>
        <w:lastRenderedPageBreak/>
        <w:t xml:space="preserve">Приложение </w:t>
      </w:r>
    </w:p>
    <w:p w:rsidR="00AF5D95" w:rsidRDefault="00AF5D95" w:rsidP="00AF5D95">
      <w:pPr>
        <w:jc w:val="right"/>
      </w:pPr>
      <w:r>
        <w:t xml:space="preserve">к постановлению  </w:t>
      </w:r>
    </w:p>
    <w:p w:rsidR="00AF5D95" w:rsidRDefault="00AF5D95" w:rsidP="00AF5D95">
      <w:pPr>
        <w:jc w:val="right"/>
      </w:pPr>
      <w:r>
        <w:t xml:space="preserve">от </w:t>
      </w:r>
      <w:r w:rsidR="00B10801">
        <w:t>«___»______</w:t>
      </w:r>
      <w:r>
        <w:t xml:space="preserve"> № </w:t>
      </w:r>
      <w:r w:rsidR="00B10801">
        <w:t>_____</w:t>
      </w:r>
    </w:p>
    <w:p w:rsidR="00AF5D95" w:rsidRDefault="00AF5D95" w:rsidP="00AF5D95">
      <w:pPr>
        <w:jc w:val="center"/>
        <w:rPr>
          <w:b/>
        </w:rPr>
      </w:pPr>
    </w:p>
    <w:p w:rsidR="00AF5D95" w:rsidRDefault="00AF5D95" w:rsidP="00AF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F5D95" w:rsidRDefault="00AF5D95" w:rsidP="00AF5D95">
      <w:pPr>
        <w:jc w:val="center"/>
        <w:rPr>
          <w:b/>
        </w:rPr>
      </w:pPr>
      <w:r>
        <w:rPr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="00B10801">
        <w:rPr>
          <w:b/>
        </w:rPr>
        <w:t xml:space="preserve"> «ХАКУРИНОХАБЛЬСКОЕ СЕЛЬСКОЕ ПОСЕЛЕНИЕ»</w:t>
      </w:r>
    </w:p>
    <w:p w:rsidR="00AF5D95" w:rsidRDefault="00AF5D95" w:rsidP="00AF5D95">
      <w:pPr>
        <w:jc w:val="center"/>
        <w:rPr>
          <w:b/>
        </w:rPr>
      </w:pPr>
    </w:p>
    <w:p w:rsidR="00AF5D95" w:rsidRDefault="00AF5D95" w:rsidP="00AF5D95">
      <w:pPr>
        <w:ind w:firstLine="708"/>
        <w:jc w:val="center"/>
      </w:pPr>
      <w:r>
        <w:t>1. ОБЩИЕ ПОЛОЖЕНИЯ</w:t>
      </w:r>
    </w:p>
    <w:p w:rsidR="00AF5D95" w:rsidRDefault="00AF5D95" w:rsidP="00AF5D95">
      <w:pPr>
        <w:ind w:firstLine="708"/>
        <w:jc w:val="center"/>
      </w:pPr>
    </w:p>
    <w:p w:rsidR="00AF5D95" w:rsidRDefault="00AF5D95" w:rsidP="00AF5D95">
      <w:pPr>
        <w:ind w:firstLine="708"/>
        <w:jc w:val="both"/>
      </w:pPr>
      <w:r>
        <w:t>1.1.</w:t>
      </w:r>
      <w:r>
        <w:tab/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="00B10801">
        <w:t xml:space="preserve"> «Хакуринохабльское сельское поселение</w:t>
      </w:r>
      <w:proofErr w:type="gramStart"/>
      <w:r w:rsidR="00B10801">
        <w:t>»</w:t>
      </w:r>
      <w:r>
        <w:t>(</w:t>
      </w:r>
      <w:proofErr w:type="gramEnd"/>
      <w:r>
        <w:t xml:space="preserve">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="00B10801">
        <w:t xml:space="preserve"> «Хакуринохабльское сельское поселение»</w:t>
      </w:r>
      <w:r>
        <w:t xml:space="preserve">(далее - МНПА)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F5D95" w:rsidRDefault="00AF5D95" w:rsidP="00AF5D95">
      <w:pPr>
        <w:ind w:firstLine="708"/>
        <w:jc w:val="both"/>
      </w:pPr>
      <w:r>
        <w:t>1.2. </w:t>
      </w:r>
      <w:r>
        <w:tab/>
        <w:t xml:space="preserve">Правовую основу работы по проведению антикоррупционной экспертизы МНПА составляют: </w:t>
      </w:r>
      <w:proofErr w:type="gramStart"/>
      <w:r>
        <w:t>Федеральный закон от 06.10.2003 № 131-ФЗ «Об общих принципах организации местного самоуправления в Российской Федерации», Федеральный закон              от 25.12.2008 № 273-ФЗ «О противодействии коррупции», Федеральный закон                          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                           настоящий Порядок.</w:t>
      </w:r>
      <w:proofErr w:type="gramEnd"/>
    </w:p>
    <w:p w:rsidR="00AF5D95" w:rsidRDefault="00AF5D95" w:rsidP="00AF5D95">
      <w:pPr>
        <w:ind w:firstLine="708"/>
        <w:jc w:val="both"/>
      </w:pPr>
      <w:r>
        <w:t>1.3.</w:t>
      </w:r>
      <w:r>
        <w:tab/>
        <w:t xml:space="preserve"> Антикоррупционная экспертиза МНПА - это деятельность, направленная  на выявление в текстах МНПА положений, способствующих созданию условий                            для возникновения </w:t>
      </w:r>
      <w:proofErr w:type="spellStart"/>
      <w:r>
        <w:t>коррупциогенных</w:t>
      </w:r>
      <w:proofErr w:type="spellEnd"/>
      <w:r>
        <w:t xml:space="preserve"> факторов, оценку степени их </w:t>
      </w:r>
      <w:proofErr w:type="spellStart"/>
      <w:r>
        <w:t>коррупциогенности</w:t>
      </w:r>
      <w:proofErr w:type="spellEnd"/>
      <w:r>
        <w:t>, разработку рекомендаций, направленных на устранение таких факторов.</w:t>
      </w:r>
    </w:p>
    <w:p w:rsidR="00AF5D95" w:rsidRDefault="00AF5D95" w:rsidP="00AF5D95">
      <w:pPr>
        <w:ind w:firstLine="708"/>
        <w:jc w:val="both"/>
      </w:pPr>
      <w:r>
        <w:t>1.4.</w:t>
      </w:r>
      <w:r>
        <w:tab/>
        <w:t xml:space="preserve"> Антикоррупционная экспертиза МНПА осуществляется в соответствии                с методикой проведения антикоррупционной экспертизы нормативных правовых актов             и проектов нормативных правовых актов, утвержденной постановлением Правительства Российской Федерации от </w:t>
      </w:r>
      <w:r w:rsidRPr="00520D4C">
        <w:rPr>
          <w:color w:val="FF0000"/>
        </w:rPr>
        <w:t xml:space="preserve">26.02.2010 № 96 </w:t>
      </w:r>
      <w:r>
        <w:t>«Об антикоррупционной экспертизе нормативных правовых актов и проектов нормативных правовых актов».</w:t>
      </w:r>
    </w:p>
    <w:p w:rsidR="00AF5D95" w:rsidRDefault="00AF5D95" w:rsidP="00AF5D95">
      <w:pPr>
        <w:ind w:firstLine="708"/>
        <w:jc w:val="both"/>
      </w:pPr>
      <w:r>
        <w:t>1.5. </w:t>
      </w:r>
      <w:r>
        <w:tab/>
        <w:t xml:space="preserve">Не проводится антикоррупционная экспертиза </w:t>
      </w:r>
      <w:proofErr w:type="gramStart"/>
      <w:r>
        <w:t>отмененных</w:t>
      </w:r>
      <w:proofErr w:type="gramEnd"/>
      <w:r>
        <w:t xml:space="preserve"> или признанных утратившими силу МНПА.</w:t>
      </w:r>
    </w:p>
    <w:p w:rsidR="00AF5D95" w:rsidRDefault="00AF5D95" w:rsidP="00AF5D95">
      <w:pPr>
        <w:ind w:firstLine="708"/>
        <w:jc w:val="both"/>
      </w:pPr>
      <w:r>
        <w:t>1.6</w:t>
      </w:r>
      <w:proofErr w:type="gramStart"/>
      <w:r>
        <w:t xml:space="preserve"> П</w:t>
      </w:r>
      <w:proofErr w:type="gramEnd"/>
      <w:r>
        <w:t>ри проведении экспертизы проекта МНПА, отменяющего другой МНПА, оценивается возможность возникновения пробелов в правовом регулировании                              в результате отмены.</w:t>
      </w:r>
    </w:p>
    <w:p w:rsidR="00AF5D95" w:rsidRDefault="00AF5D95" w:rsidP="00AF5D95">
      <w:pPr>
        <w:jc w:val="both"/>
      </w:pPr>
    </w:p>
    <w:p w:rsidR="00AF5D95" w:rsidRDefault="00AF5D95" w:rsidP="00AF5D95">
      <w:pPr>
        <w:ind w:firstLine="708"/>
        <w:jc w:val="center"/>
      </w:pPr>
      <w:r>
        <w:t>2. ПОРЯДОК ПРОВЕДЕНИЯ АНТИКОРРУПЦИОННОЙ ЭКСПЕРТИЗЫ ПРОЕКТОВ МНПА.</w:t>
      </w:r>
    </w:p>
    <w:p w:rsidR="00AF5D95" w:rsidRDefault="00AF5D95" w:rsidP="00AF5D95">
      <w:pPr>
        <w:ind w:firstLine="708"/>
        <w:jc w:val="both"/>
      </w:pPr>
    </w:p>
    <w:p w:rsidR="00AF5D95" w:rsidRDefault="00AF5D95" w:rsidP="00AF5D95">
      <w:pPr>
        <w:ind w:firstLine="708"/>
        <w:jc w:val="both"/>
      </w:pPr>
      <w:r>
        <w:t xml:space="preserve">2.1. Органом, уполномоченным на проведение антикоррупционной экспертизы проектов МНПА, является администрация муниципального образования </w:t>
      </w:r>
      <w:r w:rsidR="00B10801">
        <w:t>«Хакуринохабльское сельское поселение»</w:t>
      </w:r>
      <w:r>
        <w:t xml:space="preserve">. </w:t>
      </w:r>
    </w:p>
    <w:p w:rsidR="00AF5D95" w:rsidRDefault="00AF5D95" w:rsidP="00AF5D95">
      <w:pPr>
        <w:ind w:firstLine="708"/>
        <w:jc w:val="both"/>
      </w:pPr>
      <w:r>
        <w:lastRenderedPageBreak/>
        <w:t xml:space="preserve">2.2. Непосредственную антикоррупционную экспертизу проектов МНПА осуществляют должностные лица администрации муниципального образования </w:t>
      </w:r>
      <w:r w:rsidR="00B10801">
        <w:t>«Хакуринохабльское сельское поселение»</w:t>
      </w:r>
      <w:r>
        <w:t>, отвечающие за соответствующие направления работы, затрагиваемые в проектах МНПА.</w:t>
      </w:r>
    </w:p>
    <w:p w:rsidR="00AF5D95" w:rsidRDefault="00AF5D95" w:rsidP="00AF5D95">
      <w:pPr>
        <w:ind w:firstLine="708"/>
        <w:jc w:val="both"/>
      </w:pPr>
      <w:r>
        <w:t>Экспертиза проектов МНПА проводится в следующем порядке:</w:t>
      </w:r>
    </w:p>
    <w:p w:rsidR="00AF5D95" w:rsidRDefault="00AF5D95" w:rsidP="00AF5D95">
      <w:pPr>
        <w:jc w:val="both"/>
      </w:pPr>
      <w:r>
        <w:t>-  изучение проекта и приложенных к нему материалов;</w:t>
      </w:r>
    </w:p>
    <w:p w:rsidR="00AF5D95" w:rsidRDefault="00AF5D95" w:rsidP="00AF5D95">
      <w:pPr>
        <w:jc w:val="both"/>
      </w:pPr>
      <w:r>
        <w:t>- подбор и изучение федерального и областного законодательства, регулирующего сферу данных правоотношений;</w:t>
      </w:r>
    </w:p>
    <w:p w:rsidR="00AF5D95" w:rsidRDefault="00AF5D95" w:rsidP="00AF5D95">
      <w:pPr>
        <w:jc w:val="both"/>
      </w:pPr>
      <w:r>
        <w:t>- оценка соответствия проекта МНПА федеральным и областным законам;</w:t>
      </w:r>
    </w:p>
    <w:p w:rsidR="00AF5D95" w:rsidRDefault="00AF5D95" w:rsidP="00AF5D95">
      <w:pPr>
        <w:jc w:val="both"/>
      </w:pPr>
      <w:r>
        <w:t xml:space="preserve">-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B10801">
        <w:rPr>
          <w:color w:val="FF0000"/>
        </w:rPr>
        <w:t xml:space="preserve">от 26.02.2010 № 96 </w:t>
      </w:r>
      <w:r>
        <w:t>«Об антикоррупционной экспертизе нормативных правовых актов и проектов нормативных правовых актов».</w:t>
      </w:r>
    </w:p>
    <w:p w:rsidR="00AF5D95" w:rsidRDefault="00AF5D95" w:rsidP="00AF5D95">
      <w:pPr>
        <w:ind w:firstLine="708"/>
        <w:jc w:val="both"/>
      </w:pPr>
      <w: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t>коррупциогенных</w:t>
      </w:r>
      <w:proofErr w:type="spellEnd"/>
      <w:r>
        <w:t xml:space="preserve"> факторов и способах             их устранения.</w:t>
      </w:r>
    </w:p>
    <w:p w:rsidR="00AF5D95" w:rsidRDefault="00AF5D95" w:rsidP="00AF5D95">
      <w:pPr>
        <w:ind w:firstLine="708"/>
        <w:jc w:val="both"/>
      </w:pPr>
      <w:r>
        <w:t xml:space="preserve">Проект МНПА, в котором коррупционные факторы не выявлены либо выявленные факторы </w:t>
      </w:r>
      <w:proofErr w:type="gramStart"/>
      <w:r>
        <w:t>устранены</w:t>
      </w:r>
      <w:proofErr w:type="gramEnd"/>
      <w:r>
        <w:t xml:space="preserve"> направляется на утверждение. Если выявлены противоречия законодательству либо </w:t>
      </w:r>
      <w:proofErr w:type="spellStart"/>
      <w:r>
        <w:t>коррупциогенные</w:t>
      </w:r>
      <w:proofErr w:type="spellEnd"/>
      <w:r>
        <w:t xml:space="preserve"> факторы, составляется заключение на проект,             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 и способы                            их устранения.</w:t>
      </w:r>
    </w:p>
    <w:p w:rsidR="00AF5D95" w:rsidRDefault="00AF5D95" w:rsidP="00AF5D95">
      <w:pPr>
        <w:ind w:firstLine="708"/>
        <w:jc w:val="both"/>
      </w:pPr>
      <w:r>
        <w:t>2.3. Срок проведения антикоррупционной экспертизы проекта МНПА составляет десять рабочих дней.</w:t>
      </w:r>
    </w:p>
    <w:p w:rsidR="00AF5D95" w:rsidRDefault="00AF5D95" w:rsidP="00AF5D95">
      <w:pPr>
        <w:ind w:firstLine="708"/>
        <w:jc w:val="both"/>
      </w:pPr>
      <w:r>
        <w:t xml:space="preserve">2.4. После доработки проект представляется на повторную экспертизу. </w:t>
      </w:r>
    </w:p>
    <w:p w:rsidR="00AF5D95" w:rsidRDefault="00AF5D95" w:rsidP="00AF5D95">
      <w:pPr>
        <w:ind w:firstLine="708"/>
        <w:jc w:val="both"/>
      </w:pPr>
    </w:p>
    <w:p w:rsidR="00AF5D95" w:rsidRDefault="00AF5D95" w:rsidP="00AF5D95">
      <w:pPr>
        <w:ind w:firstLine="708"/>
        <w:jc w:val="center"/>
      </w:pPr>
      <w:r>
        <w:t>3. ПОРЯДОК ПРОВЕДЕНИЯ АНТИКОРРУПЦИОННОЙ ЭКСПЕРТИЗЫ МНПА.</w:t>
      </w:r>
    </w:p>
    <w:p w:rsidR="00AF5D95" w:rsidRDefault="00AF5D95" w:rsidP="00AF5D95">
      <w:pPr>
        <w:ind w:firstLine="708"/>
        <w:jc w:val="center"/>
      </w:pPr>
    </w:p>
    <w:p w:rsidR="00AF5D95" w:rsidRDefault="00AF5D95" w:rsidP="00AF5D95">
      <w:pPr>
        <w:ind w:firstLine="708"/>
        <w:jc w:val="both"/>
      </w:pPr>
      <w:r>
        <w:t>3.1.</w:t>
      </w:r>
      <w:r>
        <w:tab/>
        <w:t xml:space="preserve"> Органом, уполномоченным на проведение антикоррупционной экспертизы  МНПА, является администрация муниципального образования </w:t>
      </w:r>
      <w:r w:rsidR="00ED1913">
        <w:t>«Хакуринохабльское сельское поселение»</w:t>
      </w:r>
      <w:r>
        <w:t xml:space="preserve">. Непосредственную антикоррупционную экспертизу МНПА осуществляют должностные лица администрации муниципального образования </w:t>
      </w:r>
      <w:r w:rsidR="00ED1913">
        <w:t>«Хакуринохабльское сельское поселение»</w:t>
      </w:r>
      <w:r>
        <w:t>, отвечающие за соответствующие направления работы, затрагиваемые в МНПА.</w:t>
      </w:r>
    </w:p>
    <w:p w:rsidR="00AF5D95" w:rsidRDefault="00AF5D95" w:rsidP="00AF5D95">
      <w:pPr>
        <w:ind w:firstLine="708"/>
        <w:jc w:val="both"/>
      </w:pPr>
      <w:r>
        <w:t>3.2. </w:t>
      </w:r>
      <w:r>
        <w:tab/>
        <w:t xml:space="preserve">Должностные лица администрации проводят антикоррупционную экспертизу  МНПА при проведении мероприятий по разработке, согласованию МНПА                 и мониторинге применения действующих муниципальных нормативных правовых актов администрации муниципального образования </w:t>
      </w:r>
      <w:r w:rsidR="00ED1913">
        <w:t>«Хакуринохабльское сельское поселение»</w:t>
      </w:r>
      <w:r>
        <w:t>.</w:t>
      </w:r>
    </w:p>
    <w:p w:rsidR="00AF5D95" w:rsidRDefault="00AF5D95" w:rsidP="00AF5D95">
      <w:pPr>
        <w:ind w:firstLine="708"/>
        <w:jc w:val="both"/>
      </w:pPr>
      <w:r>
        <w:t>3.3. </w:t>
      </w:r>
      <w:r>
        <w:tab/>
        <w:t xml:space="preserve">Антикоррупционная экспертиза действующих МНПА проводится муниципальным служащим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r w:rsidRPr="00FF2E81">
        <w:rPr>
          <w:color w:val="FF0000"/>
        </w:rPr>
        <w:t xml:space="preserve">26.02.2010 № 96 </w:t>
      </w:r>
      <w:r>
        <w:t xml:space="preserve">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</w:t>
      </w:r>
      <w:proofErr w:type="gramStart"/>
      <w:r>
        <w:t>действующий</w:t>
      </w:r>
      <w:proofErr w:type="gramEnd"/>
      <w:r>
        <w:t xml:space="preserve"> МНПА.</w:t>
      </w:r>
    </w:p>
    <w:p w:rsidR="00AF5D95" w:rsidRDefault="00AF5D95" w:rsidP="00AF5D95">
      <w:pPr>
        <w:shd w:val="clear" w:color="auto" w:fill="FFFFFF"/>
        <w:spacing w:line="255" w:lineRule="atLeast"/>
        <w:ind w:firstLine="567"/>
        <w:rPr>
          <w:color w:val="000000"/>
        </w:rPr>
      </w:pPr>
      <w:r>
        <w:rPr>
          <w:color w:val="000000"/>
        </w:rPr>
        <w:t>3.4. При мониторинге осуществляются:</w:t>
      </w:r>
    </w:p>
    <w:p w:rsidR="00AF5D95" w:rsidRDefault="00AF5D95" w:rsidP="00AF5D9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а) сбор информации о практике применения нормативных правовых актов;</w:t>
      </w:r>
    </w:p>
    <w:p w:rsidR="00AF5D95" w:rsidRDefault="00AF5D95" w:rsidP="00AF5D9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б) непрерывное наблюдение за применением нормативных правовых актов;</w:t>
      </w:r>
    </w:p>
    <w:p w:rsidR="00AF5D95" w:rsidRDefault="00AF5D95" w:rsidP="00AF5D9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AF5D95" w:rsidRDefault="00AF5D95" w:rsidP="00AF5D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3.5.</w:t>
      </w:r>
      <w:r>
        <w:tab/>
        <w:t xml:space="preserve">Срок проведения антикоррупционной экспертизы МНПА составляет десять </w:t>
      </w:r>
      <w:r>
        <w:lastRenderedPageBreak/>
        <w:t>рабочих дней.</w:t>
      </w:r>
    </w:p>
    <w:p w:rsidR="00AF5D95" w:rsidRDefault="00AF5D95" w:rsidP="00AF5D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3.6.</w:t>
      </w:r>
      <w:r>
        <w:tab/>
        <w:t>По результатам проведения антикоррупционной экспертизы МНПА должностные лица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дата подготовки экспертного заключения;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основание проведения антикоррупционной экспертизы муниципального нормативного правового акта;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дата принятия (издания), номер, наименование МНПА, являющегося объектом антикоррупционной экспертизы;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положения МНПА,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AF5D95" w:rsidRPr="00FF2E81" w:rsidRDefault="00AF5D95" w:rsidP="00AF5D95">
      <w:pPr>
        <w:ind w:firstLine="708"/>
        <w:jc w:val="both"/>
      </w:pPr>
      <w:r w:rsidRPr="00FF2E81">
        <w:t>3.7. </w:t>
      </w:r>
      <w:r w:rsidRPr="00FF2E81">
        <w:tab/>
        <w:t xml:space="preserve">МНПА, в </w:t>
      </w:r>
      <w:proofErr w:type="gramStart"/>
      <w:r w:rsidRPr="00FF2E81">
        <w:t>которых</w:t>
      </w:r>
      <w:proofErr w:type="gramEnd"/>
      <w:r w:rsidRPr="00FF2E81">
        <w:t xml:space="preserve"> коррупционные факторы не выявлены либо выявленные факторы устранены</w:t>
      </w:r>
      <w:r w:rsidR="00FF2E81" w:rsidRPr="00FF2E81">
        <w:t>,</w:t>
      </w:r>
      <w:r w:rsidRPr="00FF2E81">
        <w:t xml:space="preserve"> направляются на утверждение.</w:t>
      </w:r>
    </w:p>
    <w:p w:rsidR="00FF2E81" w:rsidRPr="00FF2E81" w:rsidRDefault="00FF2E81" w:rsidP="00AF5D95">
      <w:pPr>
        <w:ind w:firstLine="708"/>
        <w:jc w:val="center"/>
      </w:pPr>
    </w:p>
    <w:p w:rsidR="00AF5D95" w:rsidRDefault="00AF5D95" w:rsidP="00AF5D95">
      <w:pPr>
        <w:ind w:firstLine="708"/>
        <w:jc w:val="center"/>
      </w:pPr>
      <w:r>
        <w:t>4. ЗАКЛЮЧЕНИЕ АНТИКОРРУПЦИОННОЙ ЭКСПЕРТИЗЫ</w:t>
      </w:r>
    </w:p>
    <w:p w:rsidR="00AF5D95" w:rsidRDefault="00AF5D95" w:rsidP="00AF5D95">
      <w:pPr>
        <w:ind w:firstLine="708"/>
        <w:jc w:val="center"/>
      </w:pPr>
    </w:p>
    <w:p w:rsidR="00AF5D95" w:rsidRDefault="00AF5D95" w:rsidP="00AF5D95">
      <w:pPr>
        <w:ind w:firstLine="708"/>
        <w:jc w:val="both"/>
      </w:pPr>
      <w:r>
        <w:t>4.1. </w:t>
      </w:r>
      <w:r>
        <w:tab/>
        <w:t>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AF5D95" w:rsidRDefault="00AF5D95" w:rsidP="00AF5D95">
      <w:pPr>
        <w:jc w:val="both"/>
      </w:pPr>
      <w:r>
        <w:t>- реквизиты МНПА (наименование вида документа, дата, регистрационный номер               и заголовок);</w:t>
      </w:r>
    </w:p>
    <w:p w:rsidR="00AF5D95" w:rsidRDefault="00FF2E81" w:rsidP="00AF5D95">
      <w:pPr>
        <w:jc w:val="both"/>
      </w:pPr>
      <w:proofErr w:type="gramStart"/>
      <w:r>
        <w:t>-</w:t>
      </w:r>
      <w:r w:rsidR="00AF5D95">
        <w:t>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AF5D95" w:rsidRDefault="00FF2E81" w:rsidP="00AF5D95">
      <w:pPr>
        <w:jc w:val="both"/>
      </w:pPr>
      <w:r>
        <w:t>-</w:t>
      </w:r>
      <w:r w:rsidR="00AF5D95">
        <w:t>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AF5D95" w:rsidRDefault="00FF2E81" w:rsidP="00AF5D95">
      <w:pPr>
        <w:jc w:val="both"/>
      </w:pPr>
      <w:r>
        <w:t>-</w:t>
      </w:r>
      <w:r w:rsidR="00AF5D95">
        <w:t>предложения по устранению выявленных коррупционных факторов.</w:t>
      </w:r>
    </w:p>
    <w:p w:rsidR="00AF5D95" w:rsidRDefault="00AF5D95" w:rsidP="00AF5D95">
      <w:pPr>
        <w:ind w:firstLine="708"/>
        <w:jc w:val="both"/>
      </w:pPr>
      <w:r>
        <w:t>4.2.</w:t>
      </w:r>
      <w: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>
        <w:t>коррупциогенных</w:t>
      </w:r>
      <w:proofErr w:type="spellEnd"/>
      <w:r>
        <w:t xml:space="preserve"> факторов. Заключение носит рекомендательный характер и подлежит обязательному рассмотрению Главой администрации муниципального образования </w:t>
      </w:r>
      <w:r w:rsidR="00ED1913">
        <w:t>«Хакуринохабльское сельское поселение»</w:t>
      </w:r>
      <w:r>
        <w:t xml:space="preserve"> в отношении МНПА, </w:t>
      </w:r>
      <w:proofErr w:type="gramStart"/>
      <w:r>
        <w:t>издаваемых</w:t>
      </w:r>
      <w:proofErr w:type="gramEnd"/>
      <w:r>
        <w:t xml:space="preserve"> администрацией муниципального образования </w:t>
      </w:r>
      <w:r w:rsidR="00ED1913">
        <w:t>«Хакуринохабльское сельское поселение»</w:t>
      </w:r>
      <w:r>
        <w:t xml:space="preserve"> в десятидневный срок. </w:t>
      </w:r>
    </w:p>
    <w:p w:rsidR="00AF5D95" w:rsidRDefault="00AF5D95" w:rsidP="00AF5D95">
      <w:pPr>
        <w:ind w:firstLine="708"/>
        <w:jc w:val="both"/>
      </w:pPr>
    </w:p>
    <w:p w:rsidR="00AF5D95" w:rsidRDefault="00AF5D95" w:rsidP="00AF5D9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</w:pPr>
      <w:r>
        <w:t xml:space="preserve">5. НЕЗАВИСИМАЯ АНТИКОРРУПЦИОННАЯ ЭКСПЕРТИЗА МНПА И ИХ ПРОЕКТОВ </w:t>
      </w:r>
    </w:p>
    <w:p w:rsidR="00AF5D95" w:rsidRDefault="00AF5D95" w:rsidP="00AF5D9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</w:pPr>
    </w:p>
    <w:p w:rsidR="00AF5D95" w:rsidRDefault="00AF5D95" w:rsidP="00AF5D9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</w:pPr>
      <w:r>
        <w:t>5.1.</w:t>
      </w:r>
      <w:r>
        <w:tab/>
        <w:t xml:space="preserve">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администрации  муниципального образования </w:t>
      </w:r>
      <w:r w:rsidR="00B10801">
        <w:t xml:space="preserve"> «Хакуринохабльское сельское поселение»</w:t>
      </w:r>
      <w:r w:rsidR="00ED1913">
        <w:t xml:space="preserve"> </w:t>
      </w:r>
      <w:r>
        <w:t xml:space="preserve">и размещенные на официальном сайте администрации муниципального образования </w:t>
      </w:r>
      <w:r w:rsidR="00ED1913">
        <w:t>«Хакуринохабльское сельское поселение»</w:t>
      </w:r>
      <w:r>
        <w:t>.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администрации  муниципального образования </w:t>
      </w:r>
      <w:r w:rsidR="00B10801">
        <w:t xml:space="preserve"> «Хакуринохабльское сельское поселение»</w:t>
      </w:r>
      <w:r>
        <w:t>, содержащих сведения, составляющие государственную, служебную или иную охраняемую федеральным законом тайну.</w:t>
      </w:r>
    </w:p>
    <w:p w:rsidR="00AF5D95" w:rsidRDefault="00AF5D95" w:rsidP="00AF5D9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</w:pPr>
      <w:r>
        <w:t>5.2.</w:t>
      </w:r>
      <w:r>
        <w:tab/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AF5D95" w:rsidRDefault="00AF5D95" w:rsidP="00AF5D95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>
        <w:t>5.3.</w:t>
      </w:r>
      <w:r>
        <w:tab/>
        <w:t xml:space="preserve">Для обеспечения проведения независимой антикоррупционной экспертизы проекта нормативного правового акта администрации муниципального образования </w:t>
      </w:r>
      <w:r w:rsidR="00B10801">
        <w:t xml:space="preserve"> «Хакуринохабльское сельское поселение»</w:t>
      </w:r>
      <w:r>
        <w:t xml:space="preserve"> должностные лица администрации, которые </w:t>
      </w:r>
      <w:r>
        <w:lastRenderedPageBreak/>
        <w:t xml:space="preserve">являются разработчиками </w:t>
      </w:r>
      <w:proofErr w:type="gramStart"/>
      <w:r>
        <w:t>проекта</w:t>
      </w:r>
      <w:proofErr w:type="gramEnd"/>
      <w:r>
        <w:t xml:space="preserve">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Администрации муниципального образования </w:t>
      </w:r>
      <w:r w:rsidR="00ED1913">
        <w:t>«Хакуринохабльское сельское поселение»</w:t>
      </w:r>
      <w:r>
        <w:t>, где указан адрес электронной почты для направления экспертных заключений.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5.4. По результатам рассмотрения составленного независимым экспертом экспертного заключения независимому эксперту направляется мотивированный ответ,              за исключением случаев, когда в экспертном заключении отсутствуют предложения                    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F5D95" w:rsidRDefault="00AF5D95" w:rsidP="00AF5D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5.5. </w:t>
      </w:r>
      <w:proofErr w:type="gramStart"/>
      <w:r>
        <w:t xml:space="preserve">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r w:rsidR="00B10801">
        <w:t xml:space="preserve"> «Хакуринохабльское сельское поселение»</w:t>
      </w:r>
      <w:r w:rsidR="00ED1913">
        <w:t xml:space="preserve"> </w:t>
      </w:r>
      <w:r>
        <w:t>для обеспечения возможности проведения независимой антикоррупционной экспертизы.</w:t>
      </w:r>
      <w:proofErr w:type="gramEnd"/>
    </w:p>
    <w:p w:rsidR="00E15D25" w:rsidRDefault="00E15D25"/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2E293D"/>
    <w:rsid w:val="00520D4C"/>
    <w:rsid w:val="009C6F96"/>
    <w:rsid w:val="00AF5D95"/>
    <w:rsid w:val="00B10801"/>
    <w:rsid w:val="00BB6BB5"/>
    <w:rsid w:val="00E15D25"/>
    <w:rsid w:val="00ED1913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8790-6FE5-4224-A54E-BE118E2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12</cp:revision>
  <cp:lastPrinted>2019-06-13T13:47:00Z</cp:lastPrinted>
  <dcterms:created xsi:type="dcterms:W3CDTF">2019-06-07T09:34:00Z</dcterms:created>
  <dcterms:modified xsi:type="dcterms:W3CDTF">2019-06-14T07:23:00Z</dcterms:modified>
</cp:coreProperties>
</file>