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99"/>
        <w:gridCol w:w="3920"/>
      </w:tblGrid>
      <w:tr w:rsidR="00033CFD" w:rsidRPr="00033CFD" w:rsidTr="00033CFD">
        <w:trPr>
          <w:cantSplit/>
          <w:trHeight w:val="2835"/>
        </w:trPr>
        <w:tc>
          <w:tcPr>
            <w:tcW w:w="4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CFD" w:rsidRPr="00033CFD" w:rsidRDefault="00033CFD">
            <w:pPr>
              <w:pStyle w:val="5"/>
              <w:rPr>
                <w:szCs w:val="24"/>
              </w:rPr>
            </w:pPr>
            <w:r w:rsidRPr="00033CFD">
              <w:rPr>
                <w:szCs w:val="24"/>
              </w:rPr>
              <w:t>РЕСПУБЛИКА АДЫГЕЯ</w:t>
            </w:r>
          </w:p>
          <w:p w:rsidR="00033CFD" w:rsidRPr="00033CFD" w:rsidRDefault="00033CFD">
            <w:pPr>
              <w:pStyle w:val="1"/>
              <w:rPr>
                <w:sz w:val="24"/>
                <w:szCs w:val="24"/>
              </w:rPr>
            </w:pPr>
            <w:r w:rsidRPr="00033CFD">
              <w:rPr>
                <w:sz w:val="24"/>
                <w:szCs w:val="24"/>
              </w:rPr>
              <w:t>Совет народных депутатов</w:t>
            </w:r>
          </w:p>
          <w:p w:rsidR="00033CFD" w:rsidRPr="00033CFD" w:rsidRDefault="00033CFD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33CFD" w:rsidRPr="00033CFD" w:rsidRDefault="00033CFD">
            <w:pPr>
              <w:pStyle w:val="2"/>
              <w:rPr>
                <w:sz w:val="24"/>
                <w:szCs w:val="24"/>
              </w:rPr>
            </w:pPr>
            <w:r w:rsidRPr="00033CFD">
              <w:rPr>
                <w:sz w:val="24"/>
                <w:szCs w:val="24"/>
              </w:rPr>
              <w:t>«Хакуринохабльское сельское поселение»</w:t>
            </w:r>
          </w:p>
          <w:p w:rsidR="00033CFD" w:rsidRPr="00033CFD" w:rsidRDefault="00033CFD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а.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Хакуринохабль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  <w:p w:rsidR="00033CFD" w:rsidRPr="00033CFD" w:rsidRDefault="00033CFD" w:rsidP="00033CFD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3CFD" w:rsidRPr="00033CFD" w:rsidRDefault="00033CF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FD"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95pt" o:ole="" fillcolor="window">
                  <v:imagedata r:id="rId5" o:title=""/>
                </v:shape>
                <o:OLEObject Type="Embed" ProgID="MSDraw" ShapeID="_x0000_i1025" DrawAspect="Content" ObjectID="_1627190930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3CFD" w:rsidRPr="00033CFD" w:rsidRDefault="00033CFD">
            <w:pPr>
              <w:pStyle w:val="5"/>
              <w:rPr>
                <w:szCs w:val="24"/>
              </w:rPr>
            </w:pPr>
            <w:r w:rsidRPr="00033CFD">
              <w:rPr>
                <w:szCs w:val="24"/>
              </w:rPr>
              <w:t>АДЫГЭ РЕСПУБЛИК</w:t>
            </w:r>
          </w:p>
          <w:p w:rsidR="00033CFD" w:rsidRPr="00033CFD" w:rsidRDefault="00033CFD">
            <w:pPr>
              <w:pStyle w:val="a7"/>
              <w:rPr>
                <w:sz w:val="24"/>
                <w:szCs w:val="24"/>
              </w:rPr>
            </w:pPr>
            <w:proofErr w:type="spellStart"/>
            <w:r w:rsidRPr="00033CFD">
              <w:rPr>
                <w:sz w:val="24"/>
                <w:szCs w:val="24"/>
              </w:rPr>
              <w:t>Хьакурынэхьаблэ</w:t>
            </w:r>
            <w:proofErr w:type="spellEnd"/>
            <w:r w:rsidRPr="00033CFD">
              <w:rPr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sz w:val="24"/>
                <w:szCs w:val="24"/>
              </w:rPr>
              <w:t>муниципальнэ</w:t>
            </w:r>
            <w:proofErr w:type="spellEnd"/>
            <w:r w:rsidRPr="00033CFD">
              <w:rPr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sz w:val="24"/>
                <w:szCs w:val="24"/>
              </w:rPr>
              <w:t>къоджэ</w:t>
            </w:r>
            <w:proofErr w:type="spellEnd"/>
            <w:r w:rsidRPr="00033CFD">
              <w:rPr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033CF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33CFD">
              <w:rPr>
                <w:sz w:val="24"/>
                <w:szCs w:val="24"/>
              </w:rPr>
              <w:t>э ч</w:t>
            </w:r>
            <w:r w:rsidRPr="00033CFD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33CFD">
              <w:rPr>
                <w:sz w:val="24"/>
                <w:szCs w:val="24"/>
              </w:rPr>
              <w:t>ып</w:t>
            </w:r>
            <w:proofErr w:type="spellEnd"/>
            <w:r w:rsidRPr="00033CFD">
              <w:rPr>
                <w:sz w:val="24"/>
                <w:szCs w:val="24"/>
                <w:lang w:val="en-US"/>
              </w:rPr>
              <w:t>I</w:t>
            </w:r>
            <w:r w:rsidRPr="00033CFD">
              <w:rPr>
                <w:sz w:val="24"/>
                <w:szCs w:val="24"/>
              </w:rPr>
              <w:t xml:space="preserve">эм </w:t>
            </w:r>
            <w:proofErr w:type="spellStart"/>
            <w:r w:rsidRPr="00033CFD">
              <w:rPr>
                <w:sz w:val="24"/>
                <w:szCs w:val="24"/>
              </w:rPr>
              <w:t>изэхэщап</w:t>
            </w:r>
            <w:proofErr w:type="spellEnd"/>
            <w:r w:rsidRPr="00033CFD">
              <w:rPr>
                <w:sz w:val="24"/>
                <w:szCs w:val="24"/>
                <w:lang w:val="en-US"/>
              </w:rPr>
              <w:t>I</w:t>
            </w:r>
            <w:r w:rsidRPr="00033CFD">
              <w:rPr>
                <w:sz w:val="24"/>
                <w:szCs w:val="24"/>
              </w:rPr>
              <w:t xml:space="preserve">э </w:t>
            </w:r>
            <w:proofErr w:type="spellStart"/>
            <w:r w:rsidRPr="00033CFD">
              <w:rPr>
                <w:sz w:val="24"/>
                <w:szCs w:val="24"/>
              </w:rPr>
              <w:t>янароднэ</w:t>
            </w:r>
            <w:proofErr w:type="spellEnd"/>
            <w:r w:rsidRPr="00033CFD">
              <w:rPr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sz w:val="24"/>
                <w:szCs w:val="24"/>
              </w:rPr>
              <w:t>депутатхэм</w:t>
            </w:r>
            <w:proofErr w:type="spellEnd"/>
            <w:r w:rsidRPr="00033CFD">
              <w:rPr>
                <w:sz w:val="24"/>
                <w:szCs w:val="24"/>
              </w:rPr>
              <w:t xml:space="preserve"> я Совет</w:t>
            </w:r>
          </w:p>
          <w:p w:rsidR="00033CFD" w:rsidRPr="00033CFD" w:rsidRDefault="00033CF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033CFD" w:rsidRPr="00033CFD" w:rsidRDefault="00033CF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033CFD" w:rsidRPr="00033CFD" w:rsidRDefault="00F47797" w:rsidP="00033CF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F925B2">
        <w:rPr>
          <w:b/>
          <w:sz w:val="24"/>
          <w:szCs w:val="24"/>
        </w:rPr>
        <w:t>Е</w:t>
      </w:r>
    </w:p>
    <w:p w:rsidR="00033CFD" w:rsidRPr="00033CFD" w:rsidRDefault="00033CFD" w:rsidP="00033CFD">
      <w:pPr>
        <w:jc w:val="center"/>
        <w:rPr>
          <w:rFonts w:ascii="Times New Roman" w:hAnsi="Times New Roman"/>
          <w:b/>
          <w:sz w:val="24"/>
          <w:szCs w:val="24"/>
        </w:rPr>
      </w:pPr>
      <w:r w:rsidRPr="00033CFD">
        <w:rPr>
          <w:rFonts w:ascii="Times New Roman" w:hAnsi="Times New Roman"/>
          <w:b/>
          <w:sz w:val="24"/>
          <w:szCs w:val="24"/>
        </w:rPr>
        <w:t xml:space="preserve">   от «_____»______2019 года </w:t>
      </w:r>
      <w:r w:rsidRPr="00033CFD">
        <w:rPr>
          <w:rFonts w:ascii="Times New Roman" w:hAnsi="Times New Roman"/>
          <w:sz w:val="24"/>
          <w:szCs w:val="24"/>
        </w:rPr>
        <w:t xml:space="preserve"> </w:t>
      </w:r>
      <w:r w:rsidRPr="00033CFD">
        <w:rPr>
          <w:rFonts w:ascii="Times New Roman" w:hAnsi="Times New Roman"/>
          <w:b/>
          <w:sz w:val="24"/>
          <w:szCs w:val="24"/>
        </w:rPr>
        <w:t>№_____</w:t>
      </w:r>
    </w:p>
    <w:p w:rsidR="00033CFD" w:rsidRPr="00033CFD" w:rsidRDefault="00033CFD" w:rsidP="00033CFD">
      <w:pPr>
        <w:jc w:val="center"/>
        <w:rPr>
          <w:rFonts w:ascii="Times New Roman" w:hAnsi="Times New Roman"/>
          <w:sz w:val="24"/>
          <w:szCs w:val="24"/>
        </w:rPr>
      </w:pPr>
      <w:r w:rsidRPr="00033CFD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033CFD">
        <w:rPr>
          <w:rFonts w:ascii="Times New Roman" w:hAnsi="Times New Roman"/>
          <w:b/>
          <w:sz w:val="24"/>
          <w:szCs w:val="24"/>
        </w:rPr>
        <w:t>Хакуринохабл</w:t>
      </w:r>
      <w:r w:rsidRPr="00033CFD">
        <w:rPr>
          <w:rFonts w:ascii="Times New Roman" w:hAnsi="Times New Roman"/>
          <w:sz w:val="24"/>
          <w:szCs w:val="24"/>
        </w:rPr>
        <w:t>ь</w:t>
      </w:r>
      <w:proofErr w:type="spellEnd"/>
    </w:p>
    <w:p w:rsidR="00A519F1" w:rsidRDefault="00A519F1" w:rsidP="00033C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управления и</w:t>
      </w:r>
    </w:p>
    <w:p w:rsidR="00A519F1" w:rsidRDefault="00A519F1" w:rsidP="00033C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имуществом, находящимся</w:t>
      </w:r>
    </w:p>
    <w:p w:rsidR="00E60A46" w:rsidRDefault="00A519F1" w:rsidP="00E60A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муниципальной собственности </w:t>
      </w:r>
    </w:p>
    <w:p w:rsidR="00A519F1" w:rsidRDefault="00E60A46" w:rsidP="00E60A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</w:p>
    <w:p w:rsidR="00E60A46" w:rsidRDefault="00E60A46" w:rsidP="00E60A46">
      <w:pPr>
        <w:pStyle w:val="a4"/>
        <w:rPr>
          <w:rFonts w:ascii="Times New Roman" w:hAnsi="Times New Roman"/>
          <w:sz w:val="24"/>
          <w:szCs w:val="24"/>
        </w:rPr>
      </w:pPr>
    </w:p>
    <w:p w:rsidR="00033CFD" w:rsidRDefault="00A519F1" w:rsidP="00033CFD">
      <w:pPr>
        <w:pStyle w:val="ConsPlusTitle"/>
        <w:widowControl/>
        <w:tabs>
          <w:tab w:val="left" w:pos="25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19F1" w:rsidRDefault="00E60A46" w:rsidP="00A5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519F1">
        <w:rPr>
          <w:rFonts w:ascii="Times New Roman" w:hAnsi="Times New Roman"/>
          <w:sz w:val="24"/>
          <w:szCs w:val="24"/>
        </w:rPr>
        <w:t xml:space="preserve"> соответствии с Гражданским </w:t>
      </w:r>
      <w:hyperlink r:id="rId7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Российской Федерации, Земельным кодексом Российской Федерации, Жилищным </w:t>
      </w:r>
      <w:hyperlink r:id="rId8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Российской Федерации, Градостроительным </w:t>
      </w:r>
      <w:hyperlink r:id="rId9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от 26.07.2006 N 135-ФЗ "О защите конкуренции", руководствуясь </w:t>
      </w:r>
      <w:hyperlink r:id="rId12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народных депутатов МО «Хакуринохабльское сельское поселение»</w:t>
      </w:r>
    </w:p>
    <w:p w:rsidR="00E60A46" w:rsidRDefault="00E60A46" w:rsidP="00A5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1.Утвердить Порядок управления и распоряжения имуществом, находящимся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60A46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 w:rsidR="00E60A4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приложения № 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519F1" w:rsidRDefault="00A519F1" w:rsidP="00A519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E60A46">
        <w:rPr>
          <w:rFonts w:ascii="Times New Roman" w:hAnsi="Times New Roman"/>
          <w:sz w:val="24"/>
          <w:szCs w:val="24"/>
        </w:rPr>
        <w:t xml:space="preserve"> Настоящее решение о</w:t>
      </w:r>
      <w:r>
        <w:rPr>
          <w:rFonts w:ascii="Times New Roman" w:hAnsi="Times New Roman"/>
          <w:sz w:val="24"/>
          <w:szCs w:val="24"/>
        </w:rPr>
        <w:t xml:space="preserve">публиковать </w:t>
      </w:r>
      <w:r w:rsidR="00E60A46">
        <w:rPr>
          <w:rFonts w:ascii="Times New Roman" w:hAnsi="Times New Roman"/>
          <w:sz w:val="24"/>
          <w:szCs w:val="24"/>
        </w:rPr>
        <w:t>или обнародовать в районной газете «Заря» и разместить</w:t>
      </w:r>
      <w:r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E60A46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E60A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Контроль за исполнением решения оставляю за собой.</w:t>
      </w:r>
    </w:p>
    <w:p w:rsidR="00A519F1" w:rsidRDefault="00A519F1" w:rsidP="00A519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519F1" w:rsidRDefault="00A519F1" w:rsidP="00A51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9F1" w:rsidRDefault="00A519F1" w:rsidP="00A51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7797" w:rsidRDefault="00F47797" w:rsidP="00F4779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Председатель Совета народных </w:t>
      </w:r>
    </w:p>
    <w:p w:rsidR="00F47797" w:rsidRDefault="00F47797" w:rsidP="00F4779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депутатов МО «Хакуринохабльское </w:t>
      </w:r>
    </w:p>
    <w:p w:rsidR="00F47797" w:rsidRDefault="00F47797" w:rsidP="00F4779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сельское поселение»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  <w:t xml:space="preserve">          А.Ш.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</w:rPr>
        <w:t>Гишев</w:t>
      </w:r>
      <w:proofErr w:type="spellEnd"/>
    </w:p>
    <w:p w:rsidR="00F47797" w:rsidRDefault="00F47797" w:rsidP="00F4779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19F1" w:rsidRDefault="00A519F1" w:rsidP="00A519F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827DC" w:rsidRDefault="00B827DC" w:rsidP="00A519F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6FD5" w:rsidRDefault="00AB6FD5" w:rsidP="00AB6FD5">
      <w:pPr>
        <w:pStyle w:val="a4"/>
        <w:ind w:left="5670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lastRenderedPageBreak/>
        <w:t xml:space="preserve">Приложение № 1 </w:t>
      </w:r>
    </w:p>
    <w:p w:rsidR="00AB6FD5" w:rsidRDefault="00AB6FD5" w:rsidP="00AB6FD5">
      <w:pPr>
        <w:pStyle w:val="a4"/>
        <w:ind w:left="5670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 решению Совета </w:t>
      </w:r>
    </w:p>
    <w:p w:rsidR="00AB6FD5" w:rsidRDefault="00AB6FD5" w:rsidP="00AB6FD5">
      <w:pPr>
        <w:pStyle w:val="a4"/>
        <w:ind w:left="5670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народных депутатов МО «Хакуринохабльское сельское поселение» </w:t>
      </w:r>
    </w:p>
    <w:p w:rsidR="00AB6FD5" w:rsidRDefault="00AB6FD5" w:rsidP="00AB6FD5">
      <w:pPr>
        <w:pStyle w:val="a4"/>
        <w:ind w:left="5670"/>
        <w:jc w:val="center"/>
        <w:rPr>
          <w:rFonts w:ascii="Times New Roman" w:hAnsi="Times New Roman"/>
          <w:color w:val="FF0000"/>
          <w:spacing w:val="-4"/>
          <w:sz w:val="24"/>
        </w:rPr>
      </w:pPr>
      <w:r>
        <w:rPr>
          <w:rFonts w:ascii="Times New Roman" w:hAnsi="Times New Roman"/>
          <w:color w:val="FF0000"/>
          <w:spacing w:val="-4"/>
          <w:sz w:val="24"/>
        </w:rPr>
        <w:t>от «____»_____2019г. №_____</w:t>
      </w:r>
    </w:p>
    <w:p w:rsidR="00F47797" w:rsidRDefault="00F47797" w:rsidP="00AB6FD5">
      <w:pPr>
        <w:tabs>
          <w:tab w:val="left" w:pos="7062"/>
          <w:tab w:val="right" w:pos="935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B6FD5" w:rsidRDefault="00AB6FD5" w:rsidP="00AB6FD5">
      <w:pPr>
        <w:tabs>
          <w:tab w:val="left" w:pos="7062"/>
          <w:tab w:val="right" w:pos="935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УПРАВЛЕНИЯ И РАПОРЯЖЕНИЯ ИМУЩЕСТВОМ, НАХОДЯЩИМСЯ В МУНИЦИПАЛЬНОЙ СОБСТВЕННОСТИ 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Порядок не распространяется на правоотношения, связанные с регулированием бюджетного процесса в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отношений в сфере природных ресурсов, неимущественных прав сельского поселения.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Имущество </w:t>
      </w:r>
      <w:r w:rsidR="00F47797">
        <w:rPr>
          <w:rFonts w:ascii="Times New Roman" w:hAnsi="Times New Roman"/>
          <w:sz w:val="24"/>
          <w:szCs w:val="24"/>
        </w:rPr>
        <w:t xml:space="preserve">МО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>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сельского поселения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Имущество, принадлежащее на праве собственности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является муниципальной собственностью (далее по тексту – муниципальная собственность).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</w:t>
      </w:r>
      <w:r w:rsidR="00F47797">
        <w:rPr>
          <w:rFonts w:ascii="Times New Roman" w:hAnsi="Times New Roman"/>
          <w:sz w:val="24"/>
          <w:szCs w:val="24"/>
        </w:rPr>
        <w:t xml:space="preserve">МО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>(далее по тексту - сельское поселение) своими действиями могут приобретать и осуществлять пра</w:t>
      </w:r>
      <w:r w:rsidR="00F47797">
        <w:rPr>
          <w:rFonts w:ascii="Times New Roman" w:hAnsi="Times New Roman"/>
          <w:sz w:val="24"/>
          <w:szCs w:val="24"/>
        </w:rPr>
        <w:t>ва и обязанности Администрация 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в рамках своей компетенции, установленной актами,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случаях и в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Республики </w:t>
      </w:r>
      <w:r w:rsidR="00F47797">
        <w:rPr>
          <w:rFonts w:ascii="Times New Roman" w:hAnsi="Times New Roman"/>
          <w:sz w:val="24"/>
          <w:szCs w:val="24"/>
        </w:rPr>
        <w:t xml:space="preserve">Адыгея </w:t>
      </w:r>
      <w:r>
        <w:rPr>
          <w:rFonts w:ascii="Times New Roman" w:hAnsi="Times New Roman"/>
          <w:sz w:val="24"/>
          <w:szCs w:val="24"/>
        </w:rPr>
        <w:t xml:space="preserve"> и муниципальных образований, по их специальному поручению от имени  сельского поселения могут выступать государственные органы, органы местного самоуправления, а также юридические лица и граждане.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Администрация сельского поселения от имени муниципального образования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органа местного самоуправления сельского 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Муниципальная собственность может использоваться для осуществления любых не запрещенных действующим законодательством видов деятельности.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/>
          <w:b/>
          <w:sz w:val="24"/>
          <w:szCs w:val="24"/>
        </w:rPr>
        <w:t>. ПРАВО МУНИЦИПАЛЬНОЙ СОБСТВЕННОСТИ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Сельское поселение владеет, пользуется и распоряжается муниципальной собственностью с целью эффективного развития экономики сельского поселения, обеспечения жизнедеятельности населения сельского поселения, а также для обеспечения деятельности Администрация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Муниципальная собственность сельского поселения, если иное не установлено федеральным законом, может быть передана во временное пользование или постоянное пользование любым юридическим и физическим лицам, объединена с имуществом иных </w:t>
      </w:r>
      <w:r>
        <w:rPr>
          <w:rFonts w:ascii="Times New Roman" w:hAnsi="Times New Roman"/>
          <w:sz w:val="24"/>
          <w:szCs w:val="24"/>
        </w:rPr>
        <w:lastRenderedPageBreak/>
        <w:t>муниципальных образований, физических, юридических лиц и других субъектов права собственности, использована в качестве предмета залога, передана в доверительное управление юридическим и физическим лицам, внесена в качестве уставного капитала в уставной фонд хозяйственных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обществ, </w:t>
      </w:r>
      <w:proofErr w:type="gramStart"/>
      <w:r>
        <w:rPr>
          <w:rFonts w:ascii="Times New Roman" w:hAnsi="Times New Roman"/>
          <w:sz w:val="24"/>
          <w:szCs w:val="24"/>
        </w:rPr>
        <w:t>отчуждена</w:t>
      </w:r>
      <w:proofErr w:type="gramEnd"/>
      <w:r>
        <w:rPr>
          <w:rFonts w:ascii="Times New Roman" w:hAnsi="Times New Roman"/>
          <w:sz w:val="24"/>
          <w:szCs w:val="24"/>
        </w:rPr>
        <w:t>, использована и обременена иными способами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собственность, закрепляется за муниципальными предприятиями и учреждениями во владение, пользование и распоряжение в соответствии с действующим законодательством (право хозяйственного ведения, право оперативного управления).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2.3.Объекты муниципальной собственности, имеющие особо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жизнеобеспечения сельского поселения и удовлетворения потребностей населения, для сохранения историко-культурного наследия, не подлежат отчуждению. Перечень таких объектов утверждается Советом  </w:t>
      </w:r>
      <w:r w:rsidR="00F47797">
        <w:rPr>
          <w:rFonts w:ascii="Times New Roman" w:hAnsi="Times New Roman"/>
          <w:sz w:val="24"/>
          <w:szCs w:val="24"/>
        </w:rPr>
        <w:t xml:space="preserve">народных депутатов МО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>в установленном порядке.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 Муниципальная собственность формируется за счет: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 Имущества, созданного или вновь созданного (приобретенного) за счет средств бюджета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2.4.2. Имущества, переданного в муниципальную собственность  сельского поселения, на основании законодательства о разграничении государственной собственности в Российской Федерации на федеральную, государственную собственность субъектов Российской Федерации и муниципальную собственность.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Имущества, переданного в муниципальную собственность при передаче объектов из федеральной собственности  и республиканской собственности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Приобретения имущества на основании договора купли-продажи, мены, дарения или иной гражданско-правовой сделки, предусмотренной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Имущества, переданного безвозмездно в муниципальную собственность юридическими и физическими лицами.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 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 Участия в уставных капиталах хозяйственных обществ, а так же участия в организациях иных организационно-правовых форм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Имущества, созданного в результате реализации инвестиционных проектов и договоров.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 Бесхозяйного и выморочного имущества, признанного в установленном законодательством порядке муниципальной собственностью.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Получения продукции, плодов и доходов в результате использования муниципальной собственности.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Имущества, поступившего (находящегося) в муниципальную собственность по иным основаниям, предусмотренным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2.5.Принятие в муниципальную собственность сельского поселения имущества из федеральной собственности, из республиканской собственности осуществляется в порядке, установленном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передачи имущества из муниципальной собственности в федеральную собственность и республиканскую собственность регламентируется законодательством. Перечень документов, необходимых для принятия решения о передаче имущества, установлен постановлением Правительства Российской Федерации № 374 от 13.06.2006г.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Муниципальная собственность может находиться как на территории  сельского поселения, так и за ее пределами.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Право муниципальной собственности прекращается: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случае гибели или уничтожения имущества;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путем обращения взыскания на имущество по обязательствам муниципального образования в порядке, предусмотренном законодательством;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>Государственная регистрация наличия, возникновения, прекращения, перехода, ограничения (обременения) прав на недвижимое имущество и сделок с ним осуществляется на основании документов, которые в соответствии с действующим законодательством подтверждают наличие, возникновение, прекращение, переход, ограничение (обременение) прав.</w:t>
      </w:r>
      <w:proofErr w:type="gramEnd"/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Порядок государственной регистрации права собственности на муниципальное недвижимое имущество, иных вещных прав, ограничений (обременения) прав и сделок с ним осуществляется в соответствии с действующим законодательством.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 Подготовка документов и предоставление их на государственную регистрацию наличия, возникновения, прекращения, перехода, ограничения (обременения) прав на муниципальное недвижимое имущество и сделок с ним осуществляется Администрацией сельского поселения, в рамках своих полномочий.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  Сведения о произведенных государственных регистрационных действиях с муниципальным имуществом вносятся Администрацией  сельского поселения в Реестр муниципального имущества  сельского поселения в установленном порядке.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2.12.Приобретаемое в собственность сельского поселения имущество учитывается в муниципальной казне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В целях эффективного использования муниципального имущества, на основании постановления администрации сельского поселения имущество закрепляется за муниципальными предприятиями и учреждениями на праве хозяйственного ведения и оперативного управления.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Документы, подтверждающие право муниципальной собственности, подлежат постоянному хранению Администрацией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b/>
          <w:sz w:val="24"/>
          <w:szCs w:val="24"/>
        </w:rPr>
        <w:t>. УПРАВЛЕНИЕ И РАСПОРЯЖЕНИЕ МУНИЦИПАЛЬНОЙ СОБСТВЕННОСТЬЮ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Формы управления и распоряжения муниципальной собственностью: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муниципального имущества;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-закрепление муниципального имущества за муниципальными предприятиями и учреждениями;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муниципального имущества в аренду;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муниципального имущества в безвозмездное пользование;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земельных участков в безвозмездное срочное пользование;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муниципального имущества в доверительное управление;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муниципального имущества в залог (ипотеку);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отчуждение, в том числе приватизация муниципального имущества;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в качестве вкладов (оплата акций, паев, долей) в уставные капиталы хозяйственных товариществ и обществ;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муниципальной собственности некоммерческим организациям;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жилых помещений по договорам социального найма, договорам найма служебного жилого помещения, договорам мены жилых помещений и т.д.;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Органы местного самоуправления от имени  сельского поселения вправе создавать, реорганизовывать и ликвидировать муниципальные предприятия и учреждения, необходимые для осуществления полномочий по решению вопросов местного значения.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Администрация сельского поселения от имени  сельского поселения вправе передавать объекты муниципальной собственности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Республики Башкортостан)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Учредителем муниципальных предприятий или муниципальных учреждений  сельского поселения является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учредителя в отношении муниципальных предприятий и учреждений осуществляет уполномоченный орган местного самоуправления, в рамках своих полномочий.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За муниципальными унитарными предприятиями муниципальное имущество закрепляется на праве хозяйственного ведения. Муниципальные унитарные предприятия осуществляют права владения, пользования и распоряжения этим имуществом в пределах, установленных действующим законодательством и уставами этих предприятий.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 Администрацией сельского поселения и муниципальными учреждениями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Муниципальные унитарные предприятия и муниципальные учреждения, наделенные вещными и обязательственными правами в отношении  муниципального имущества, несут ответственность за его сохранность и эффективное использование.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Муниципальное образование имеет право на получение части прибыли от использования муниципального имущества, находящегося в хозяйственном ведении муниципального унитарного предприятия.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Администрация сельского поселения, в пределах своих полномочий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и за эффективностью использованием муниципальной собственности, а также защиту имущественных прав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В случае нарушения </w:t>
      </w:r>
      <w:proofErr w:type="gramStart"/>
      <w:r>
        <w:rPr>
          <w:rFonts w:ascii="Times New Roman" w:hAnsi="Times New Roman"/>
          <w:sz w:val="24"/>
          <w:szCs w:val="24"/>
        </w:rPr>
        <w:t>порядка использования муниципального имущества, закрепленного за муниципальными предприятиями и муниципальными учреждениями право хозяйственного ведения и право оперативного управления имуществом прекращаются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основаниям и в порядке, предусмотренным действующим законодательством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Условия и порядок управления и распоряжения муниципальной собственностью регулируются действующим законодательством Российской Федерации, законодательством Республики </w:t>
      </w:r>
      <w:r w:rsidR="00F47797">
        <w:rPr>
          <w:rFonts w:ascii="Times New Roman" w:hAnsi="Times New Roman"/>
          <w:sz w:val="24"/>
          <w:szCs w:val="24"/>
        </w:rPr>
        <w:t>Адыгея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нормативно-правовыми актами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применяемыми по отношению к соответствующим формам управления и распоряжения муниципальной собственностью.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УЧЕТ МУНИЦИПАЛЬНОЙ СОБСТВЕННОСТИ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целях формирования полной и достоверной информации, необходимой Администрации сельского поселения для исполнения ей полномочий по владению, пользованию и распоряжению муниципальной собственностью ведется Реестр муниципальной собственности </w:t>
      </w:r>
      <w:r w:rsidR="00F47797">
        <w:rPr>
          <w:rFonts w:ascii="Times New Roman" w:hAnsi="Times New Roman"/>
          <w:sz w:val="24"/>
          <w:szCs w:val="24"/>
        </w:rPr>
        <w:t xml:space="preserve">МО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>(далее – реестр муниципальной собственности).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4.2.Реестр муниципальной собственности представляет собой банк данных о составе муниципальной собственности, формирующийся на основе данных органов местного самоуправления, муниципальных предприятий и учреждений.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Формирование и ведение Реестра муниципальной собственности осуществляется в соответствии с Приказом министерства экономического развития Российской Федерации от 30.08.11г. № 424 «Об утверждении порядка ведения органами местного самоуправления реестров муниципального имущества» и нормативно-правовыми актами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Внесение в Реестр муниципальной сведений об объектах учета, внесение изменений и дополнений в эти сведения, а также исключение этих сведений из реестра осуществляются на основании правоустанавливающих документов или копий этих документов  оформленных в соответствии с действующим законодательством Российской Федерации и законодательством Республики </w:t>
      </w:r>
      <w:r w:rsidR="00F47797">
        <w:rPr>
          <w:rFonts w:ascii="Times New Roman" w:hAnsi="Times New Roman"/>
          <w:sz w:val="24"/>
          <w:szCs w:val="24"/>
        </w:rPr>
        <w:t>Адыгея</w:t>
      </w:r>
      <w:r>
        <w:rPr>
          <w:rFonts w:ascii="Times New Roman" w:hAnsi="Times New Roman"/>
          <w:sz w:val="24"/>
          <w:szCs w:val="24"/>
        </w:rPr>
        <w:t>, органов местного самоуправления сельского поселения, в том числе:</w:t>
      </w:r>
      <w:proofErr w:type="gramEnd"/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актов органов государственной власти (государственных органов);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вступивших в силу договоров или иных сделок;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вступивших в законную силу решений судов;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данных бухгалтерской и статистической отчетности соответствующих организаций;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учредительных документов организаций;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актов об инвентаризации имущества.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Собственником Реестра муниципальной собственности является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Организацию учета и ведения Реестра муниципальной собственности осуществляет Администрация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b/>
          <w:sz w:val="24"/>
          <w:szCs w:val="24"/>
        </w:rPr>
        <w:t>.ЗАКЛЮЧИТЕЛЬНЫЕ ПОЛОЖЕНИЯ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Администрация сельского поселения может осуществлять и иные полномочия в области формирования, управления и распоряжения муниципальной собственностью, не противоречащие действующему федеральному законодательству и законодательству Республики </w:t>
      </w:r>
      <w:r w:rsidR="00F47797">
        <w:rPr>
          <w:rFonts w:ascii="Times New Roman" w:hAnsi="Times New Roman"/>
          <w:sz w:val="24"/>
          <w:szCs w:val="24"/>
        </w:rPr>
        <w:t>Адыгея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нормативно-правовым актам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Вопросы, не урегулированные настоящим положением, регулируются действующим законодательством и муниципальными правовыми  актами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rPr>
          <w:rFonts w:ascii="Times New Roman" w:hAnsi="Times New Roman"/>
          <w:sz w:val="24"/>
          <w:szCs w:val="24"/>
        </w:rPr>
      </w:pPr>
    </w:p>
    <w:p w:rsidR="00A4457E" w:rsidRDefault="00A4457E"/>
    <w:p w:rsidR="003720C2" w:rsidRDefault="003720C2"/>
    <w:p w:rsidR="003720C2" w:rsidRDefault="003720C2"/>
    <w:p w:rsidR="003720C2" w:rsidRDefault="003720C2"/>
    <w:p w:rsidR="003720C2" w:rsidRDefault="003720C2"/>
    <w:p w:rsidR="003720C2" w:rsidRDefault="003720C2"/>
    <w:p w:rsidR="003720C2" w:rsidRDefault="003720C2"/>
    <w:p w:rsidR="003720C2" w:rsidRDefault="003720C2" w:rsidP="003720C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К Л Ю Ч Е Н И Е</w:t>
      </w:r>
    </w:p>
    <w:p w:rsidR="003720C2" w:rsidRDefault="003720C2" w:rsidP="003720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антикоррупционной экспертизы</w:t>
      </w:r>
    </w:p>
    <w:p w:rsidR="003720C2" w:rsidRDefault="003720C2" w:rsidP="003720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нормативного правового акта</w:t>
      </w:r>
    </w:p>
    <w:p w:rsidR="003720C2" w:rsidRDefault="003720C2" w:rsidP="003720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(проекта  муниципального  нормативного правового акта)</w:t>
      </w:r>
    </w:p>
    <w:p w:rsidR="003720C2" w:rsidRDefault="003720C2" w:rsidP="003720C2">
      <w:pPr>
        <w:jc w:val="center"/>
        <w:rPr>
          <w:rFonts w:ascii="Times New Roman" w:hAnsi="Times New Roman"/>
          <w:sz w:val="28"/>
          <w:szCs w:val="28"/>
        </w:rPr>
      </w:pPr>
    </w:p>
    <w:p w:rsidR="003720C2" w:rsidRDefault="003720C2" w:rsidP="003720C2">
      <w:pPr>
        <w:rPr>
          <w:rFonts w:ascii="Times New Roman" w:hAnsi="Times New Roman"/>
        </w:rPr>
      </w:pPr>
    </w:p>
    <w:p w:rsidR="003720C2" w:rsidRDefault="003720C2" w:rsidP="00372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08.07.2019г.         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Хакуринохабль</w:t>
      </w:r>
      <w:proofErr w:type="spellEnd"/>
    </w:p>
    <w:p w:rsidR="003720C2" w:rsidRDefault="003720C2" w:rsidP="003720C2">
      <w:pPr>
        <w:rPr>
          <w:rFonts w:ascii="Times New Roman" w:hAnsi="Times New Roman"/>
          <w:sz w:val="28"/>
          <w:szCs w:val="28"/>
        </w:rPr>
      </w:pPr>
    </w:p>
    <w:p w:rsidR="003720C2" w:rsidRDefault="003720C2" w:rsidP="003720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</w:t>
      </w:r>
    </w:p>
    <w:p w:rsidR="003720C2" w:rsidRDefault="003720C2" w:rsidP="003720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«Хакуринохабльское сельское поселение»</w:t>
      </w:r>
    </w:p>
    <w:p w:rsidR="003720C2" w:rsidRDefault="003720C2" w:rsidP="003720C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20C2" w:rsidRDefault="003720C2" w:rsidP="003720C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20C2" w:rsidRPr="003720C2" w:rsidRDefault="003720C2" w:rsidP="003720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проведена антикоррупционная экспертиза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Совета народных депутатов МО «</w:t>
      </w:r>
      <w:r w:rsidRPr="003720C2">
        <w:rPr>
          <w:rFonts w:ascii="Times New Roman" w:hAnsi="Times New Roman"/>
          <w:sz w:val="28"/>
          <w:szCs w:val="28"/>
        </w:rPr>
        <w:t>Хакуринохабльское сельское поселение» «Об утверждении Порядка 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0C2">
        <w:rPr>
          <w:rFonts w:ascii="Times New Roman" w:hAnsi="Times New Roman"/>
          <w:sz w:val="28"/>
          <w:szCs w:val="28"/>
        </w:rPr>
        <w:t>распоряжения имуществом, находящимся в муниципальной собственности МО «Хакуринохабльское сельское поселение</w:t>
      </w:r>
      <w:r w:rsidRPr="003720C2">
        <w:rPr>
          <w:rFonts w:ascii="Times New Roman" w:hAnsi="Times New Roman"/>
          <w:spacing w:val="-4"/>
          <w:kern w:val="28"/>
          <w:sz w:val="28"/>
          <w:szCs w:val="28"/>
        </w:rPr>
        <w:t xml:space="preserve">» </w:t>
      </w:r>
      <w:r w:rsidRPr="003720C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3720C2"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 w:rsidRPr="003720C2">
        <w:rPr>
          <w:rFonts w:ascii="Times New Roman" w:hAnsi="Times New Roman"/>
          <w:bCs/>
          <w:sz w:val="28"/>
          <w:szCs w:val="28"/>
        </w:rPr>
        <w:t xml:space="preserve"> факторов не выявлено.</w:t>
      </w:r>
    </w:p>
    <w:p w:rsidR="003720C2" w:rsidRPr="003720C2" w:rsidRDefault="003720C2" w:rsidP="003720C2">
      <w:pPr>
        <w:shd w:val="clear" w:color="auto" w:fill="FFFFFF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720C2" w:rsidRDefault="003720C2" w:rsidP="003720C2">
      <w:pPr>
        <w:shd w:val="clear" w:color="auto" w:fill="FFFFFF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720C2" w:rsidRDefault="003720C2" w:rsidP="003720C2">
      <w:pPr>
        <w:shd w:val="clear" w:color="auto" w:fill="FFFFFF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720C2" w:rsidRDefault="003720C2" w:rsidP="003720C2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 муниципального образования</w:t>
      </w:r>
    </w:p>
    <w:p w:rsidR="003720C2" w:rsidRDefault="003720C2" w:rsidP="003720C2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«Хакуринохабльское сельское поселение»                               З.Р. </w:t>
      </w:r>
      <w:proofErr w:type="spellStart"/>
      <w:r>
        <w:rPr>
          <w:rFonts w:ascii="Times New Roman" w:hAnsi="Times New Roman"/>
          <w:bCs/>
          <w:sz w:val="28"/>
          <w:szCs w:val="28"/>
        </w:rPr>
        <w:t>Стрикачев</w:t>
      </w:r>
      <w:proofErr w:type="spellEnd"/>
    </w:p>
    <w:sectPr w:rsidR="0037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79"/>
    <w:rsid w:val="00033CFD"/>
    <w:rsid w:val="000B1C79"/>
    <w:rsid w:val="003720C2"/>
    <w:rsid w:val="00A4457E"/>
    <w:rsid w:val="00A519F1"/>
    <w:rsid w:val="00AB6FD5"/>
    <w:rsid w:val="00B827DC"/>
    <w:rsid w:val="00E60A46"/>
    <w:rsid w:val="00F47797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CFD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3CF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9F1"/>
    <w:rPr>
      <w:color w:val="0000FF" w:themeColor="hyperlink"/>
      <w:u w:val="single"/>
    </w:rPr>
  </w:style>
  <w:style w:type="paragraph" w:styleId="a4">
    <w:name w:val="No Spacing"/>
    <w:uiPriority w:val="1"/>
    <w:qFormat/>
    <w:rsid w:val="00A51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51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3C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33C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33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3CF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F47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CFD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3CF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9F1"/>
    <w:rPr>
      <w:color w:val="0000FF" w:themeColor="hyperlink"/>
      <w:u w:val="single"/>
    </w:rPr>
  </w:style>
  <w:style w:type="paragraph" w:styleId="a4">
    <w:name w:val="No Spacing"/>
    <w:uiPriority w:val="1"/>
    <w:qFormat/>
    <w:rsid w:val="00A51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51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3C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33C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33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3CF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F47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hyperlink" Target="consultantplus://offline/main?base=MOB;n=6862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7159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</cp:revision>
  <cp:lastPrinted>2019-08-13T05:34:00Z</cp:lastPrinted>
  <dcterms:created xsi:type="dcterms:W3CDTF">2019-06-18T11:28:00Z</dcterms:created>
  <dcterms:modified xsi:type="dcterms:W3CDTF">2019-08-13T05:42:00Z</dcterms:modified>
</cp:coreProperties>
</file>